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4.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280F1" w14:textId="77777777" w:rsidR="007606B4" w:rsidRDefault="007606B4" w:rsidP="00B54595">
      <w:pPr>
        <w:pStyle w:val="Tittel"/>
      </w:pPr>
      <w:bookmarkStart w:id="0" w:name="_Hlk31799250"/>
    </w:p>
    <w:p w14:paraId="0DE301FA" w14:textId="69D0859B" w:rsidR="005B1974" w:rsidRDefault="003F75DD" w:rsidP="00B54595">
      <w:pPr>
        <w:pStyle w:val="Tittel"/>
      </w:pPr>
      <w:r>
        <w:t>Etisk råd og k</w:t>
      </w:r>
      <w:r w:rsidR="00C04572">
        <w:t>lagebehandling</w:t>
      </w:r>
    </w:p>
    <w:bookmarkEnd w:id="0"/>
    <w:p w14:paraId="32A234CC" w14:textId="79C3420D" w:rsidR="003F75DD" w:rsidRPr="00AB62C0" w:rsidRDefault="003F75DD" w:rsidP="00B54595">
      <w:pPr>
        <w:pStyle w:val="Overskrift1"/>
        <w:numPr>
          <w:ilvl w:val="0"/>
          <w:numId w:val="19"/>
        </w:numPr>
      </w:pPr>
      <w:r w:rsidRPr="00AB62C0">
        <w:t>Etisk råd</w:t>
      </w:r>
    </w:p>
    <w:p w14:paraId="3C37E081" w14:textId="070F5710" w:rsidR="00856B9C" w:rsidRDefault="0046775C" w:rsidP="00455E88">
      <w:pPr>
        <w:pStyle w:val="Listeavsnitt"/>
        <w:numPr>
          <w:ilvl w:val="1"/>
          <w:numId w:val="13"/>
        </w:numPr>
      </w:pPr>
      <w:r w:rsidRPr="00752B01">
        <w:t>Etisk råd</w:t>
      </w:r>
      <w:r w:rsidR="00991872" w:rsidRPr="00752B01">
        <w:t xml:space="preserve"> (rådet)</w:t>
      </w:r>
      <w:r w:rsidR="005B1974" w:rsidRPr="00752B01">
        <w:t xml:space="preserve"> </w:t>
      </w:r>
      <w:r w:rsidR="00BB7D37" w:rsidRPr="00752B01">
        <w:t xml:space="preserve">behandler </w:t>
      </w:r>
      <w:r w:rsidR="00C04572">
        <w:t>klager</w:t>
      </w:r>
      <w:r w:rsidR="00BB7D37" w:rsidRPr="00752B01">
        <w:t xml:space="preserve"> om </w:t>
      </w:r>
      <w:r w:rsidR="005B1974" w:rsidRPr="00752B01">
        <w:t>mulige brudd på Me</w:t>
      </w:r>
      <w:r w:rsidR="00FA284A" w:rsidRPr="00752B01">
        <w:t xml:space="preserve">lanors </w:t>
      </w:r>
      <w:r w:rsidR="005B1974" w:rsidRPr="00752B01">
        <w:t>etiske retningslinjer</w:t>
      </w:r>
      <w:r w:rsidR="00BB7D37" w:rsidRPr="00752B01">
        <w:t xml:space="preserve"> </w:t>
      </w:r>
      <w:r w:rsidR="00BC6FD5" w:rsidRPr="00752B01">
        <w:t>begått av Melanors</w:t>
      </w:r>
      <w:r w:rsidR="00BB7D37" w:rsidRPr="00752B01">
        <w:t xml:space="preserve"> </w:t>
      </w:r>
      <w:r w:rsidR="005B1974" w:rsidRPr="00752B01">
        <w:t>medlemmer</w:t>
      </w:r>
    </w:p>
    <w:p w14:paraId="647DF1FB" w14:textId="31D19C12" w:rsidR="00CD277A" w:rsidRPr="00921759" w:rsidRDefault="00CD277A" w:rsidP="00455E88">
      <w:pPr>
        <w:pStyle w:val="Listeavsnitt"/>
        <w:numPr>
          <w:ilvl w:val="1"/>
          <w:numId w:val="13"/>
        </w:numPr>
      </w:pPr>
      <w:r w:rsidRPr="00921759">
        <w:t xml:space="preserve">Etisk råd behandler </w:t>
      </w:r>
      <w:r w:rsidR="00C04572" w:rsidRPr="00921759">
        <w:t>klager</w:t>
      </w:r>
      <w:r w:rsidRPr="00921759">
        <w:t>, konkluderer og gir anbefaling om passende reaksjon i saken</w:t>
      </w:r>
    </w:p>
    <w:p w14:paraId="1DC2953E" w14:textId="5CD0551A" w:rsidR="00AB62C0" w:rsidRPr="00921759" w:rsidRDefault="00CD277A" w:rsidP="00455E88">
      <w:pPr>
        <w:pStyle w:val="Listeavsnitt"/>
        <w:numPr>
          <w:ilvl w:val="1"/>
          <w:numId w:val="13"/>
        </w:numPr>
      </w:pPr>
      <w:r w:rsidRPr="00921759">
        <w:t xml:space="preserve">Melanors styre fatter vedtak i </w:t>
      </w:r>
      <w:r w:rsidR="00DE42D6" w:rsidRPr="00921759">
        <w:t>klage</w:t>
      </w:r>
      <w:r w:rsidRPr="00921759">
        <w:t xml:space="preserve">saker, på bakgrunn av anbefaling fra Etisk råd  </w:t>
      </w:r>
    </w:p>
    <w:p w14:paraId="4D2703A1" w14:textId="77777777" w:rsidR="00176878" w:rsidRDefault="005B3CB3" w:rsidP="00176878">
      <w:pPr>
        <w:pStyle w:val="Listeavsnitt"/>
        <w:numPr>
          <w:ilvl w:val="1"/>
          <w:numId w:val="13"/>
        </w:numPr>
      </w:pPr>
      <w:r w:rsidRPr="00752B01">
        <w:t xml:space="preserve">Etisk råd </w:t>
      </w:r>
      <w:r w:rsidR="005B1974" w:rsidRPr="00752B01">
        <w:t>består</w:t>
      </w:r>
      <w:r w:rsidR="009D1029" w:rsidRPr="00752B01">
        <w:t xml:space="preserve"> av</w:t>
      </w:r>
      <w:r w:rsidR="00854D57">
        <w:t xml:space="preserve"> </w:t>
      </w:r>
      <w:r w:rsidR="00CE373C">
        <w:t>5</w:t>
      </w:r>
      <w:r w:rsidR="005B1974" w:rsidRPr="00752B01">
        <w:t xml:space="preserve"> medlemmer, inkludert</w:t>
      </w:r>
      <w:r w:rsidR="004B2F9D" w:rsidRPr="00752B01">
        <w:t xml:space="preserve"> </w:t>
      </w:r>
      <w:r w:rsidR="005B1974" w:rsidRPr="00752B01">
        <w:t>leder</w:t>
      </w:r>
      <w:r w:rsidR="00F37683">
        <w:t>.</w:t>
      </w:r>
    </w:p>
    <w:p w14:paraId="42403C2E" w14:textId="187AF7DD" w:rsidR="00176878" w:rsidRDefault="0E31236A" w:rsidP="00176878">
      <w:pPr>
        <w:pStyle w:val="Listeavsnitt"/>
        <w:numPr>
          <w:ilvl w:val="1"/>
          <w:numId w:val="13"/>
        </w:numPr>
      </w:pPr>
      <w:r>
        <w:t>Leder for Melanors etiske råd skal juridisk kompetanse, minimum juridisk bachelorgrad. Ellers skal rådet inneha relevant ekspertise og bestå av individer som har kunnskap om medisinsk utstyrsbransje samt representanter for relevante samhandlings aktører (som eksempelvis Legeforeningen, Regionale helseforetak, KS, Sykehusinnkjøp ol). Av hensyn til tillit til rådets integritet i saksbehandling, bør ikke rådets medlemmer inneha andre roller eller verv som er egnet til å reise tvil om deres habilitet.</w:t>
      </w:r>
    </w:p>
    <w:p w14:paraId="0D1FC522" w14:textId="77777777" w:rsidR="00176878" w:rsidRDefault="005B1974" w:rsidP="00176878">
      <w:pPr>
        <w:pStyle w:val="Listeavsnitt"/>
        <w:numPr>
          <w:ilvl w:val="1"/>
          <w:numId w:val="13"/>
        </w:numPr>
      </w:pPr>
      <w:r w:rsidRPr="00752B01">
        <w:t xml:space="preserve">Medlemmene av </w:t>
      </w:r>
      <w:r w:rsidR="009A2B4E" w:rsidRPr="00752B01">
        <w:t xml:space="preserve">rådet </w:t>
      </w:r>
      <w:r w:rsidRPr="00752B01">
        <w:t xml:space="preserve">oppnevnes av </w:t>
      </w:r>
      <w:r w:rsidR="00BA11CA" w:rsidRPr="00752B01">
        <w:t xml:space="preserve">Melanors </w:t>
      </w:r>
      <w:r w:rsidR="00FB79A2" w:rsidRPr="00752B01">
        <w:t>styre</w:t>
      </w:r>
      <w:r w:rsidRPr="00752B01">
        <w:t xml:space="preserve"> etter anbefaling av</w:t>
      </w:r>
      <w:r w:rsidR="00B4591E" w:rsidRPr="00752B01">
        <w:t xml:space="preserve"> sekretariatet</w:t>
      </w:r>
      <w:r w:rsidR="00546CD3">
        <w:t xml:space="preserve">, </w:t>
      </w:r>
      <w:r w:rsidRPr="00752B01">
        <w:t xml:space="preserve">for </w:t>
      </w:r>
      <w:r w:rsidR="005F6EE6">
        <w:t>2</w:t>
      </w:r>
      <w:r w:rsidR="00862453" w:rsidRPr="00752B01">
        <w:t xml:space="preserve"> </w:t>
      </w:r>
      <w:r w:rsidRPr="00752B01">
        <w:t>år av gangen. Ethvert medlem kan velges på nytt</w:t>
      </w:r>
      <w:r w:rsidR="0051399A">
        <w:t>.</w:t>
      </w:r>
      <w:r w:rsidR="002D455B" w:rsidRPr="00752B01">
        <w:t xml:space="preserve"> </w:t>
      </w:r>
      <w:r w:rsidRPr="00752B01">
        <w:t xml:space="preserve"> Hvis et medlem av panelet fratrer</w:t>
      </w:r>
      <w:r w:rsidR="0061060D" w:rsidRPr="00752B01">
        <w:t xml:space="preserve"> tidligere</w:t>
      </w:r>
      <w:r w:rsidRPr="00752B01">
        <w:t xml:space="preserve">, kan styret utnevne et varamedlem til </w:t>
      </w:r>
      <w:r w:rsidR="0068477D">
        <w:t>rådet</w:t>
      </w:r>
      <w:r w:rsidRPr="00752B01">
        <w:t>.</w:t>
      </w:r>
    </w:p>
    <w:p w14:paraId="1641B41D" w14:textId="77777777" w:rsidR="00176878" w:rsidRDefault="005B1974" w:rsidP="00176878">
      <w:pPr>
        <w:pStyle w:val="Listeavsnitt"/>
        <w:numPr>
          <w:ilvl w:val="1"/>
          <w:numId w:val="13"/>
        </w:numPr>
      </w:pPr>
      <w:r w:rsidRPr="00752B01">
        <w:t xml:space="preserve"> </w:t>
      </w:r>
      <w:r w:rsidR="00404D3C" w:rsidRPr="00752B01">
        <w:t>Rådet</w:t>
      </w:r>
      <w:r w:rsidR="003160B3" w:rsidRPr="00752B01">
        <w:t xml:space="preserve"> er </w:t>
      </w:r>
      <w:r w:rsidRPr="00752B01">
        <w:t>uavhengig av Me</w:t>
      </w:r>
      <w:r w:rsidR="003160B3" w:rsidRPr="00752B01">
        <w:t xml:space="preserve">lanor </w:t>
      </w:r>
      <w:r w:rsidRPr="00752B01">
        <w:t>i sitt arbeid, men som bransjeforening er Me</w:t>
      </w:r>
      <w:r w:rsidR="00916B4E" w:rsidRPr="00752B01">
        <w:t xml:space="preserve">lanor </w:t>
      </w:r>
      <w:r w:rsidRPr="00752B01">
        <w:t>ansvarlig for driften av</w:t>
      </w:r>
      <w:r w:rsidR="00916B4E" w:rsidRPr="00752B01">
        <w:t xml:space="preserve"> Etisk råd</w:t>
      </w:r>
    </w:p>
    <w:p w14:paraId="4457822D" w14:textId="77777777" w:rsidR="00176878" w:rsidRDefault="00856B9C" w:rsidP="00176878">
      <w:pPr>
        <w:pStyle w:val="Listeavsnitt"/>
        <w:numPr>
          <w:ilvl w:val="1"/>
          <w:numId w:val="13"/>
        </w:numPr>
      </w:pPr>
      <w:r w:rsidRPr="00752B01">
        <w:t xml:space="preserve">Melanors styre </w:t>
      </w:r>
      <w:r w:rsidR="007971B5" w:rsidRPr="00752B01">
        <w:t>fastsetter;</w:t>
      </w:r>
    </w:p>
    <w:p w14:paraId="6A7885D3" w14:textId="1A00EECC" w:rsidR="00176878" w:rsidRDefault="009C4A29" w:rsidP="00176878">
      <w:pPr>
        <w:pStyle w:val="Listeavsnitt"/>
        <w:numPr>
          <w:ilvl w:val="2"/>
          <w:numId w:val="13"/>
        </w:numPr>
      </w:pPr>
      <w:r>
        <w:t>R</w:t>
      </w:r>
      <w:r w:rsidR="006942EB" w:rsidRPr="00752B01">
        <w:t>åde</w:t>
      </w:r>
      <w:r w:rsidR="007971B5" w:rsidRPr="00752B01">
        <w:t>ts</w:t>
      </w:r>
      <w:r w:rsidR="006942EB" w:rsidRPr="00752B01">
        <w:t xml:space="preserve"> mandat</w:t>
      </w:r>
    </w:p>
    <w:p w14:paraId="49683207" w14:textId="1392AF45" w:rsidR="00B7386B" w:rsidRDefault="009C4A29" w:rsidP="00B7386B">
      <w:pPr>
        <w:pStyle w:val="Listeavsnitt"/>
        <w:numPr>
          <w:ilvl w:val="2"/>
          <w:numId w:val="13"/>
        </w:numPr>
      </w:pPr>
      <w:r>
        <w:t>H</w:t>
      </w:r>
      <w:r w:rsidR="00856B9C" w:rsidRPr="00752B01">
        <w:t>onorar</w:t>
      </w:r>
      <w:r w:rsidR="007971B5" w:rsidRPr="00752B01">
        <w:t xml:space="preserve"> for </w:t>
      </w:r>
      <w:r w:rsidR="00856B9C" w:rsidRPr="00752B01">
        <w:t>leder</w:t>
      </w:r>
      <w:r w:rsidR="007971B5" w:rsidRPr="00752B01">
        <w:t xml:space="preserve"> og øvrige medlemmer </w:t>
      </w:r>
      <w:r w:rsidR="00856B9C" w:rsidRPr="00752B01">
        <w:t>av rådet</w:t>
      </w:r>
    </w:p>
    <w:p w14:paraId="4FBEA73B" w14:textId="4F472F41" w:rsidR="008518D4" w:rsidRDefault="005B1974" w:rsidP="008518D4">
      <w:pPr>
        <w:pStyle w:val="Listeavsnitt"/>
        <w:numPr>
          <w:ilvl w:val="1"/>
          <w:numId w:val="13"/>
        </w:numPr>
      </w:pPr>
      <w:r w:rsidRPr="00752B01">
        <w:t>Etter anbefaling fra styret for Me</w:t>
      </w:r>
      <w:r w:rsidR="00856BB6" w:rsidRPr="00752B01">
        <w:t>lanor</w:t>
      </w:r>
      <w:r w:rsidRPr="00752B01">
        <w:t xml:space="preserve">, setter Generalforsamlingen rammer for </w:t>
      </w:r>
      <w:r w:rsidR="002E3CB4" w:rsidRPr="00752B01">
        <w:t xml:space="preserve">rådets </w:t>
      </w:r>
      <w:r w:rsidRPr="00752B01">
        <w:t>økonomi</w:t>
      </w:r>
      <w:r w:rsidR="007E0FEA" w:rsidRPr="00752B01">
        <w:t>, herunder</w:t>
      </w:r>
      <w:r w:rsidRPr="00752B01">
        <w:t>:</w:t>
      </w:r>
    </w:p>
    <w:p w14:paraId="252567B7" w14:textId="77777777" w:rsidR="008518D4" w:rsidRDefault="00547DC6" w:rsidP="008518D4">
      <w:pPr>
        <w:pStyle w:val="Listeavsnitt"/>
        <w:numPr>
          <w:ilvl w:val="2"/>
          <w:numId w:val="13"/>
        </w:numPr>
      </w:pPr>
      <w:r w:rsidRPr="00752B01">
        <w:t>Fastsettelse av klagegebyr</w:t>
      </w:r>
      <w:r w:rsidR="00DA6EC6" w:rsidRPr="00752B01">
        <w:t xml:space="preserve"> (saksbehandlingsgebyr)</w:t>
      </w:r>
    </w:p>
    <w:p w14:paraId="1C3B6B1D" w14:textId="5505B2CF" w:rsidR="008518D4" w:rsidRDefault="00473C67" w:rsidP="008518D4">
      <w:pPr>
        <w:pStyle w:val="Listeavsnitt"/>
        <w:numPr>
          <w:ilvl w:val="2"/>
          <w:numId w:val="13"/>
        </w:numPr>
      </w:pPr>
      <w:r w:rsidRPr="00752B01">
        <w:t xml:space="preserve">Rammer for </w:t>
      </w:r>
      <w:r w:rsidR="00547DC6" w:rsidRPr="00752B01">
        <w:t>forelegg</w:t>
      </w:r>
      <w:r w:rsidRPr="00752B01">
        <w:t>/ bøter</w:t>
      </w:r>
    </w:p>
    <w:p w14:paraId="50A27FAB" w14:textId="77777777" w:rsidR="000250E6" w:rsidRDefault="00A54AFB" w:rsidP="008518D4">
      <w:pPr>
        <w:pStyle w:val="Listeavsnitt"/>
        <w:numPr>
          <w:ilvl w:val="1"/>
          <w:numId w:val="13"/>
        </w:numPr>
      </w:pPr>
      <w:r w:rsidRPr="00752B01">
        <w:t xml:space="preserve">Etisk råd skal en gang i året </w:t>
      </w:r>
      <w:r w:rsidR="00CB330F" w:rsidRPr="00752B01">
        <w:t xml:space="preserve">levere en oppsummering/ rapport </w:t>
      </w:r>
      <w:r w:rsidR="00547DC6" w:rsidRPr="00752B01">
        <w:t xml:space="preserve">om </w:t>
      </w:r>
      <w:r w:rsidR="00FB30E3" w:rsidRPr="00752B01">
        <w:t xml:space="preserve">rådets </w:t>
      </w:r>
      <w:r w:rsidR="00547DC6" w:rsidRPr="00752B01">
        <w:t>arbeid det siste året</w:t>
      </w:r>
      <w:r w:rsidR="00FB30E3" w:rsidRPr="00752B01">
        <w:t>.</w:t>
      </w:r>
      <w:r w:rsidR="003A4A06" w:rsidRPr="00752B01">
        <w:t xml:space="preserve"> Denne leveres til Melanors styre</w:t>
      </w:r>
    </w:p>
    <w:p w14:paraId="24429E4A" w14:textId="744B3D9A" w:rsidR="000250E6" w:rsidRDefault="00547DC6" w:rsidP="000250E6">
      <w:pPr>
        <w:pStyle w:val="Listeavsnitt"/>
        <w:numPr>
          <w:ilvl w:val="1"/>
          <w:numId w:val="13"/>
        </w:numPr>
      </w:pPr>
      <w:r w:rsidRPr="00752B01">
        <w:t xml:space="preserve">Eventuelle klager på </w:t>
      </w:r>
      <w:r w:rsidR="00832E8E">
        <w:t>rådets</w:t>
      </w:r>
      <w:r w:rsidRPr="00752B01">
        <w:t xml:space="preserve"> arbeid rettes til Me</w:t>
      </w:r>
      <w:r w:rsidR="008F1537" w:rsidRPr="00752B01">
        <w:t>lanor</w:t>
      </w:r>
      <w:r w:rsidR="00F407B4">
        <w:t>s styre, gjennom sekretariatet</w:t>
      </w:r>
      <w:r w:rsidR="008F1537" w:rsidRPr="00752B01">
        <w:t xml:space="preserve"> </w:t>
      </w:r>
      <w:r w:rsidRPr="00752B01">
        <w:t xml:space="preserve">og aldri </w:t>
      </w:r>
      <w:r w:rsidR="008F1537" w:rsidRPr="00752B01">
        <w:t>direkte til medlemme</w:t>
      </w:r>
      <w:r w:rsidR="00E754EC">
        <w:t xml:space="preserve">r </w:t>
      </w:r>
      <w:r w:rsidR="008F1537" w:rsidRPr="00752B01">
        <w:t>i Etisk råd</w:t>
      </w:r>
    </w:p>
    <w:p w14:paraId="538BFB92" w14:textId="77777777" w:rsidR="00EA5543" w:rsidRDefault="00EA5543" w:rsidP="00EA5543">
      <w:pPr>
        <w:pStyle w:val="Listeavsnitt"/>
        <w:ind w:left="792"/>
      </w:pPr>
    </w:p>
    <w:p w14:paraId="2D384A68" w14:textId="77777777" w:rsidR="00EA5543" w:rsidRPr="00EA5543" w:rsidRDefault="00726736" w:rsidP="00B54595">
      <w:pPr>
        <w:pStyle w:val="Overskrift1"/>
        <w:numPr>
          <w:ilvl w:val="0"/>
          <w:numId w:val="13"/>
        </w:numPr>
      </w:pPr>
      <w:r w:rsidRPr="000250E6">
        <w:t>Uavhengig</w:t>
      </w:r>
      <w:r w:rsidR="00774DBD" w:rsidRPr="000250E6">
        <w:t>, upartisk</w:t>
      </w:r>
      <w:r w:rsidR="002A6929" w:rsidRPr="000250E6">
        <w:t xml:space="preserve"> og</w:t>
      </w:r>
      <w:r w:rsidR="0068277B" w:rsidRPr="000250E6">
        <w:t xml:space="preserve"> </w:t>
      </w:r>
      <w:r w:rsidRPr="000250E6">
        <w:t>konfidensiell</w:t>
      </w:r>
      <w:r w:rsidR="00740848" w:rsidRPr="000250E6">
        <w:t xml:space="preserve"> behandling</w:t>
      </w:r>
    </w:p>
    <w:p w14:paraId="701D0450" w14:textId="655AD1B5" w:rsidR="00EA5543" w:rsidRDefault="00835C1C" w:rsidP="00EA5543">
      <w:pPr>
        <w:pStyle w:val="Listeavsnitt"/>
        <w:numPr>
          <w:ilvl w:val="1"/>
          <w:numId w:val="13"/>
        </w:numPr>
      </w:pPr>
      <w:r w:rsidRPr="00752B01">
        <w:t xml:space="preserve">Rådet skal </w:t>
      </w:r>
      <w:r w:rsidR="00364DA4" w:rsidRPr="00752B01">
        <w:t>sørge for like</w:t>
      </w:r>
      <w:r w:rsidR="00816141" w:rsidRPr="00752B01">
        <w:t>behandling, for</w:t>
      </w:r>
      <w:r w:rsidR="00A32AD6" w:rsidRPr="00752B01">
        <w:t>utsigbarhet</w:t>
      </w:r>
      <w:r w:rsidR="001F5D3B" w:rsidRPr="00752B01">
        <w:t>, for</w:t>
      </w:r>
      <w:r w:rsidR="00816141" w:rsidRPr="00752B01">
        <w:t>holdsmessighet</w:t>
      </w:r>
      <w:r w:rsidR="0036262D" w:rsidRPr="00752B01">
        <w:t xml:space="preserve"> i klagebehandlingen</w:t>
      </w:r>
    </w:p>
    <w:p w14:paraId="407897D4" w14:textId="4BFA06AA" w:rsidR="00EA5543" w:rsidRDefault="00137F2B" w:rsidP="00EA5543">
      <w:pPr>
        <w:pStyle w:val="Listeavsnitt"/>
        <w:numPr>
          <w:ilvl w:val="1"/>
          <w:numId w:val="13"/>
        </w:numPr>
      </w:pPr>
      <w:r w:rsidRPr="00752B01">
        <w:t>R</w:t>
      </w:r>
      <w:r w:rsidR="00D83AFB" w:rsidRPr="00752B01">
        <w:t>å</w:t>
      </w:r>
      <w:r w:rsidRPr="00752B01">
        <w:t>dets m</w:t>
      </w:r>
      <w:r w:rsidR="001D660D" w:rsidRPr="00752B01">
        <w:t>edlemme</w:t>
      </w:r>
      <w:r w:rsidRPr="00752B01">
        <w:t xml:space="preserve">r </w:t>
      </w:r>
      <w:r w:rsidR="001D660D" w:rsidRPr="00752B01">
        <w:t xml:space="preserve">skal </w:t>
      </w:r>
      <w:r w:rsidR="00CC599B" w:rsidRPr="00752B01">
        <w:t xml:space="preserve">alltid </w:t>
      </w:r>
      <w:r w:rsidR="009A473C" w:rsidRPr="00752B01">
        <w:t xml:space="preserve">opptre </w:t>
      </w:r>
      <w:r w:rsidR="001D660D" w:rsidRPr="00752B01">
        <w:t xml:space="preserve">upartisk og </w:t>
      </w:r>
      <w:r w:rsidR="0089473C" w:rsidRPr="00752B01">
        <w:t xml:space="preserve">uavhengig </w:t>
      </w:r>
      <w:r w:rsidR="00601621">
        <w:t xml:space="preserve">i </w:t>
      </w:r>
      <w:r w:rsidR="0089473C" w:rsidRPr="00752B01">
        <w:t>behandling av saker</w:t>
      </w:r>
      <w:r w:rsidR="00CC599B" w:rsidRPr="00752B01">
        <w:t xml:space="preserve">. </w:t>
      </w:r>
      <w:r w:rsidR="00E22820" w:rsidRPr="00752B01">
        <w:t xml:space="preserve">Ved </w:t>
      </w:r>
      <w:r w:rsidR="009A6746" w:rsidRPr="00752B01">
        <w:t>saksbehandling i Etisk råd</w:t>
      </w:r>
      <w:r w:rsidR="00E22820" w:rsidRPr="00752B01">
        <w:t xml:space="preserve"> gjelder </w:t>
      </w:r>
      <w:r w:rsidR="006F14AD" w:rsidRPr="00752B01">
        <w:t>Forvaltnings</w:t>
      </w:r>
      <w:r w:rsidR="00D85D55" w:rsidRPr="00752B01">
        <w:t>l</w:t>
      </w:r>
      <w:r w:rsidR="001D660D" w:rsidRPr="00752B01">
        <w:t>oven</w:t>
      </w:r>
      <w:r w:rsidR="00D85D55" w:rsidRPr="00752B01">
        <w:t xml:space="preserve">s regler </w:t>
      </w:r>
      <w:r w:rsidR="001D660D" w:rsidRPr="00752B01">
        <w:t>om habilitet</w:t>
      </w:r>
      <w:r w:rsidR="00E22820" w:rsidRPr="00752B01">
        <w:t>.</w:t>
      </w:r>
      <w:r w:rsidR="007F2434" w:rsidRPr="00752B01">
        <w:t xml:space="preserve"> </w:t>
      </w:r>
    </w:p>
    <w:p w14:paraId="061BD31E" w14:textId="77777777" w:rsidR="007606B4" w:rsidRDefault="007606B4" w:rsidP="007606B4">
      <w:pPr>
        <w:pStyle w:val="Listeavsnitt"/>
        <w:numPr>
          <w:ilvl w:val="1"/>
          <w:numId w:val="13"/>
        </w:numPr>
      </w:pPr>
    </w:p>
    <w:p w14:paraId="43125647" w14:textId="77777777" w:rsidR="007606B4" w:rsidRDefault="007606B4" w:rsidP="007606B4">
      <w:pPr>
        <w:pStyle w:val="Listeavsnitt"/>
        <w:ind w:left="792"/>
      </w:pPr>
    </w:p>
    <w:p w14:paraId="335DF35F" w14:textId="77777777" w:rsidR="007606B4" w:rsidRDefault="007606B4" w:rsidP="007606B4">
      <w:pPr>
        <w:pStyle w:val="Listeavsnitt"/>
        <w:ind w:left="792"/>
      </w:pPr>
    </w:p>
    <w:p w14:paraId="53293D9E" w14:textId="77777777" w:rsidR="007606B4" w:rsidRDefault="007606B4" w:rsidP="00C05F97">
      <w:pPr>
        <w:pStyle w:val="Listeavsnitt"/>
        <w:numPr>
          <w:ilvl w:val="1"/>
          <w:numId w:val="13"/>
        </w:numPr>
      </w:pPr>
    </w:p>
    <w:p w14:paraId="25643399" w14:textId="77777777" w:rsidR="007606B4" w:rsidRDefault="007606B4" w:rsidP="007606B4">
      <w:pPr>
        <w:pStyle w:val="Listeavsnitt"/>
        <w:ind w:left="792"/>
      </w:pPr>
    </w:p>
    <w:p w14:paraId="26B63950" w14:textId="702DBACD" w:rsidR="00C05F97" w:rsidRDefault="00554037" w:rsidP="00C05F97">
      <w:pPr>
        <w:pStyle w:val="Listeavsnitt"/>
        <w:numPr>
          <w:ilvl w:val="1"/>
          <w:numId w:val="13"/>
        </w:numPr>
      </w:pPr>
      <w:r w:rsidRPr="00752B01">
        <w:t xml:space="preserve">Dersom </w:t>
      </w:r>
      <w:r w:rsidR="004174E9" w:rsidRPr="00752B01">
        <w:t xml:space="preserve">det </w:t>
      </w:r>
      <w:r w:rsidR="00FA2EF2" w:rsidRPr="00752B01">
        <w:t>er</w:t>
      </w:r>
      <w:r w:rsidR="004174E9" w:rsidRPr="00752B01">
        <w:t xml:space="preserve"> enkelt saker der </w:t>
      </w:r>
      <w:r w:rsidR="00A4363A" w:rsidRPr="00752B01">
        <w:t xml:space="preserve">rådets leder </w:t>
      </w:r>
      <w:r w:rsidR="00B448C6" w:rsidRPr="00752B01">
        <w:t>erklæres inhabil</w:t>
      </w:r>
      <w:r w:rsidR="008554EF" w:rsidRPr="00752B01">
        <w:t xml:space="preserve">, utpekes </w:t>
      </w:r>
      <w:r w:rsidR="001D660D" w:rsidRPr="00752B01">
        <w:t xml:space="preserve">en ad hoc-leder </w:t>
      </w:r>
      <w:r w:rsidR="009A1294" w:rsidRPr="00752B01">
        <w:t>for den enkelte saken.</w:t>
      </w:r>
    </w:p>
    <w:p w14:paraId="382A62AA" w14:textId="77777777" w:rsidR="00781748" w:rsidRDefault="00BA49BC" w:rsidP="00781748">
      <w:pPr>
        <w:pStyle w:val="Listeavsnitt"/>
        <w:numPr>
          <w:ilvl w:val="1"/>
          <w:numId w:val="13"/>
        </w:numPr>
      </w:pPr>
      <w:r w:rsidRPr="00752B01">
        <w:t xml:space="preserve">Rådets behandling av saker er underlagt taushetsplikt. Rådets medlemmer skal </w:t>
      </w:r>
      <w:r w:rsidR="00030303" w:rsidRPr="00752B01">
        <w:t xml:space="preserve">således </w:t>
      </w:r>
      <w:r w:rsidRPr="00752B01">
        <w:t xml:space="preserve">behandle all informasjon, som de gjøres kjent med under sitt arbeid for Etisk råd konfidensielt. </w:t>
      </w:r>
    </w:p>
    <w:p w14:paraId="000C36C3" w14:textId="77777777" w:rsidR="00781748" w:rsidRDefault="007C71E3" w:rsidP="00781748">
      <w:pPr>
        <w:pStyle w:val="Listeavsnitt"/>
        <w:numPr>
          <w:ilvl w:val="1"/>
          <w:numId w:val="13"/>
        </w:numPr>
      </w:pPr>
      <w:r w:rsidRPr="00752B01">
        <w:t>R</w:t>
      </w:r>
      <w:r w:rsidR="00DD2DBF" w:rsidRPr="00752B01">
        <w:t>ådsmedlem</w:t>
      </w:r>
      <w:r w:rsidRPr="00752B01">
        <w:t>mer</w:t>
      </w:r>
      <w:r w:rsidR="00774378" w:rsidRPr="00752B01">
        <w:t xml:space="preserve"> skal </w:t>
      </w:r>
      <w:r w:rsidR="001F64C8" w:rsidRPr="00752B01">
        <w:t xml:space="preserve">undertegne en erklæring om </w:t>
      </w:r>
      <w:r w:rsidR="006C32C4" w:rsidRPr="00752B01">
        <w:t>habilitet</w:t>
      </w:r>
      <w:r w:rsidR="00DC7129" w:rsidRPr="00752B01">
        <w:t>, interesse konflikter</w:t>
      </w:r>
      <w:r w:rsidR="006C32C4" w:rsidRPr="00752B01">
        <w:t xml:space="preserve"> og</w:t>
      </w:r>
      <w:r w:rsidR="00774378" w:rsidRPr="00752B01">
        <w:t xml:space="preserve"> </w:t>
      </w:r>
      <w:r w:rsidR="00CE2105" w:rsidRPr="00752B01">
        <w:t>taushetsplikt</w:t>
      </w:r>
      <w:r w:rsidR="00DC7129" w:rsidRPr="00752B01">
        <w:t xml:space="preserve"> ve</w:t>
      </w:r>
      <w:r w:rsidR="00B7378D" w:rsidRPr="00752B01">
        <w:t>d inntreden eller gjenvalg til Etisk råd</w:t>
      </w:r>
      <w:r w:rsidR="001D660D" w:rsidRPr="00752B01">
        <w:t>.</w:t>
      </w:r>
    </w:p>
    <w:p w14:paraId="00641A38" w14:textId="76CEAE4F" w:rsidR="00D92360" w:rsidRDefault="00457A2B" w:rsidP="00D92360">
      <w:pPr>
        <w:pStyle w:val="Listeavsnitt"/>
        <w:numPr>
          <w:ilvl w:val="1"/>
          <w:numId w:val="13"/>
        </w:numPr>
      </w:pPr>
      <w:r w:rsidRPr="00752B01">
        <w:t xml:space="preserve">Melanors styreformann </w:t>
      </w:r>
      <w:r w:rsidR="00540D98" w:rsidRPr="00752B01">
        <w:t xml:space="preserve">kan </w:t>
      </w:r>
      <w:r w:rsidR="001D660D" w:rsidRPr="00752B01">
        <w:t>kommentere utfallet av konkrete, avgjorte saker</w:t>
      </w:r>
      <w:r w:rsidR="00972E99">
        <w:t xml:space="preserve">. </w:t>
      </w:r>
      <w:r w:rsidR="00343DF8" w:rsidRPr="00752B01">
        <w:t>Melanors sekretariat kan uttale seg om prinsip</w:t>
      </w:r>
      <w:r w:rsidR="00160E2C" w:rsidRPr="00752B01">
        <w:t>ielle forhold</w:t>
      </w:r>
      <w:r w:rsidR="00B41519" w:rsidRPr="00752B01">
        <w:t xml:space="preserve"> som</w:t>
      </w:r>
      <w:r w:rsidR="00E7765E" w:rsidRPr="00752B01">
        <w:t xml:space="preserve"> har</w:t>
      </w:r>
      <w:r w:rsidR="00B41519" w:rsidRPr="00752B01">
        <w:t xml:space="preserve"> betydning for</w:t>
      </w:r>
      <w:r w:rsidR="00E24630" w:rsidRPr="00752B01">
        <w:t xml:space="preserve"> bransj</w:t>
      </w:r>
      <w:r w:rsidR="00E7765E" w:rsidRPr="00752B01">
        <w:t xml:space="preserve">en </w:t>
      </w:r>
      <w:r w:rsidR="001D660D" w:rsidRPr="00752B01">
        <w:t xml:space="preserve">i forhold til utfallet av </w:t>
      </w:r>
      <w:r w:rsidR="002550A3" w:rsidRPr="00752B01">
        <w:t xml:space="preserve">saker som er </w:t>
      </w:r>
      <w:r w:rsidR="00D0230A" w:rsidRPr="00752B01">
        <w:t>ferdig behandle</w:t>
      </w:r>
      <w:r w:rsidR="002550A3" w:rsidRPr="00752B01">
        <w:t>t</w:t>
      </w:r>
      <w:r w:rsidR="00D0230A" w:rsidRPr="00752B01">
        <w:t xml:space="preserve">. </w:t>
      </w:r>
    </w:p>
    <w:p w14:paraId="7201F286" w14:textId="77777777" w:rsidR="00D92360" w:rsidRDefault="00D92360" w:rsidP="00D92360">
      <w:pPr>
        <w:pStyle w:val="Listeavsnitt"/>
        <w:ind w:left="792"/>
      </w:pPr>
    </w:p>
    <w:p w14:paraId="077E9C17" w14:textId="74AB39BD" w:rsidR="000E4993" w:rsidRPr="000E4993" w:rsidRDefault="00666A88" w:rsidP="00D92360">
      <w:pPr>
        <w:pStyle w:val="Overskrift1"/>
        <w:numPr>
          <w:ilvl w:val="0"/>
          <w:numId w:val="13"/>
        </w:numPr>
      </w:pPr>
      <w:r w:rsidRPr="000E4993">
        <w:t>Klagebehandling</w:t>
      </w:r>
    </w:p>
    <w:p w14:paraId="38CC5ECC" w14:textId="77777777" w:rsidR="000E4993" w:rsidRDefault="00B52C9A" w:rsidP="000E4993">
      <w:pPr>
        <w:pStyle w:val="Listeavsnitt"/>
        <w:numPr>
          <w:ilvl w:val="1"/>
          <w:numId w:val="13"/>
        </w:numPr>
      </w:pPr>
      <w:r w:rsidRPr="00752B01">
        <w:t>Det kan inngis en klage på medlemmer av Me</w:t>
      </w:r>
      <w:r w:rsidR="002708D8" w:rsidRPr="00752B01">
        <w:t>lanor</w:t>
      </w:r>
    </w:p>
    <w:p w14:paraId="2A80B8BF" w14:textId="3BD3C243" w:rsidR="009B23A2" w:rsidRDefault="006D0A56" w:rsidP="009B23A2">
      <w:pPr>
        <w:pStyle w:val="Listeavsnitt"/>
        <w:numPr>
          <w:ilvl w:val="1"/>
          <w:numId w:val="13"/>
        </w:numPr>
      </w:pPr>
      <w:r w:rsidRPr="00752B01">
        <w:t>K</w:t>
      </w:r>
      <w:r w:rsidR="00B52C9A" w:rsidRPr="00752B01">
        <w:t>lagere</w:t>
      </w:r>
      <w:r w:rsidRPr="00752B01">
        <w:t xml:space="preserve"> som er berettiget til å klage inn saker til Melanors e</w:t>
      </w:r>
      <w:r w:rsidR="001C0039" w:rsidRPr="00752B01">
        <w:t xml:space="preserve">tiske råd </w:t>
      </w:r>
      <w:r w:rsidR="00B52C9A" w:rsidRPr="00752B01">
        <w:t>er:</w:t>
      </w:r>
    </w:p>
    <w:p w14:paraId="198B863B" w14:textId="77777777" w:rsidR="009B23A2" w:rsidRDefault="00B52C9A" w:rsidP="009B23A2">
      <w:pPr>
        <w:pStyle w:val="Listeavsnitt"/>
        <w:numPr>
          <w:ilvl w:val="2"/>
          <w:numId w:val="13"/>
        </w:numPr>
      </w:pPr>
      <w:r w:rsidRPr="00752B01">
        <w:t>Me</w:t>
      </w:r>
      <w:r w:rsidR="001C0039" w:rsidRPr="00752B01">
        <w:t>lanors medlemmer</w:t>
      </w:r>
    </w:p>
    <w:p w14:paraId="2838BD33" w14:textId="77777777" w:rsidR="009B23A2" w:rsidRDefault="00D338C6" w:rsidP="009B23A2">
      <w:pPr>
        <w:pStyle w:val="Listeavsnitt"/>
        <w:numPr>
          <w:ilvl w:val="2"/>
          <w:numId w:val="13"/>
        </w:numPr>
      </w:pPr>
      <w:r w:rsidRPr="00752B01">
        <w:t>Kunder av Melanors medlemmer</w:t>
      </w:r>
    </w:p>
    <w:p w14:paraId="7D9496BD" w14:textId="77777777" w:rsidR="009B23A2" w:rsidRDefault="0042509E" w:rsidP="009B23A2">
      <w:pPr>
        <w:pStyle w:val="Listeavsnitt"/>
        <w:numPr>
          <w:ilvl w:val="2"/>
          <w:numId w:val="13"/>
        </w:numPr>
      </w:pPr>
      <w:r w:rsidRPr="00752B01">
        <w:t xml:space="preserve">Norsk </w:t>
      </w:r>
      <w:r w:rsidR="00D338C6" w:rsidRPr="00752B01">
        <w:t xml:space="preserve">Helsepersonell </w:t>
      </w:r>
    </w:p>
    <w:p w14:paraId="28537216" w14:textId="77777777" w:rsidR="009B23A2" w:rsidRDefault="00CE618F" w:rsidP="009B23A2">
      <w:pPr>
        <w:pStyle w:val="Listeavsnitt"/>
        <w:numPr>
          <w:ilvl w:val="2"/>
          <w:numId w:val="13"/>
        </w:numPr>
      </w:pPr>
      <w:r w:rsidRPr="00752B01">
        <w:t xml:space="preserve">Eventuelt andre </w:t>
      </w:r>
      <w:r w:rsidR="000B2EB7" w:rsidRPr="00752B01">
        <w:t>aktører som har en skriftlig avtale</w:t>
      </w:r>
      <w:r w:rsidR="003165BE" w:rsidRPr="00752B01">
        <w:t xml:space="preserve"> </w:t>
      </w:r>
      <w:r w:rsidR="00603BAA" w:rsidRPr="00752B01">
        <w:t>med Mel</w:t>
      </w:r>
      <w:r w:rsidR="000E4993">
        <w:t>a</w:t>
      </w:r>
      <w:r w:rsidR="00603BAA" w:rsidRPr="00752B01">
        <w:t>nor</w:t>
      </w:r>
    </w:p>
    <w:p w14:paraId="4F0F83B9" w14:textId="77777777" w:rsidR="009B23A2" w:rsidRDefault="0078471D" w:rsidP="009B23A2">
      <w:pPr>
        <w:pStyle w:val="Listeavsnitt"/>
        <w:numPr>
          <w:ilvl w:val="2"/>
          <w:numId w:val="13"/>
        </w:numPr>
      </w:pPr>
      <w:r w:rsidRPr="00752B01">
        <w:t xml:space="preserve">I unntakstilfeller </w:t>
      </w:r>
      <w:r w:rsidR="00144450" w:rsidRPr="00752B01">
        <w:t>Melanors sekretariat</w:t>
      </w:r>
      <w:r w:rsidR="00FB4389" w:rsidRPr="00752B01">
        <w:t xml:space="preserve">, </w:t>
      </w:r>
      <w:r w:rsidR="0070649A" w:rsidRPr="00752B01">
        <w:t xml:space="preserve">eksempelvis i tilfeller der </w:t>
      </w:r>
      <w:r w:rsidR="00B52C9A" w:rsidRPr="00752B01">
        <w:t>omdømmet til medisinsk</w:t>
      </w:r>
      <w:r w:rsidR="00BB062D" w:rsidRPr="00752B01">
        <w:t xml:space="preserve"> utstyrsbransje </w:t>
      </w:r>
      <w:r w:rsidR="00AB6CBD" w:rsidRPr="00752B01">
        <w:t>berøres</w:t>
      </w:r>
      <w:r w:rsidR="00B52C9A" w:rsidRPr="00752B01">
        <w:t xml:space="preserve">. I slike tilfeller deltar ikke sekretariatet i forberedelsen av saken. I stedet </w:t>
      </w:r>
      <w:r w:rsidR="00FC3F78" w:rsidRPr="00752B01">
        <w:t xml:space="preserve">utpeker leder et rådsmedlem </w:t>
      </w:r>
      <w:r w:rsidR="004B71A8" w:rsidRPr="00752B01">
        <w:t xml:space="preserve">som </w:t>
      </w:r>
      <w:r w:rsidR="00AB0193" w:rsidRPr="00752B01">
        <w:t>foreta</w:t>
      </w:r>
      <w:r w:rsidR="004B71A8" w:rsidRPr="00752B01">
        <w:t>r</w:t>
      </w:r>
      <w:r w:rsidR="00AB0193" w:rsidRPr="00752B01">
        <w:t xml:space="preserve"> </w:t>
      </w:r>
      <w:r w:rsidR="00167794" w:rsidRPr="00752B01">
        <w:t>saks</w:t>
      </w:r>
      <w:r w:rsidR="00B52C9A" w:rsidRPr="00752B01">
        <w:t>forberedelsen</w:t>
      </w:r>
      <w:r w:rsidR="00167794" w:rsidRPr="00752B01">
        <w:t>e</w:t>
      </w:r>
    </w:p>
    <w:p w14:paraId="00DC0D44" w14:textId="77777777" w:rsidR="00013EE1" w:rsidRDefault="002D2308" w:rsidP="00013EE1">
      <w:pPr>
        <w:pStyle w:val="Listeavsnitt"/>
        <w:numPr>
          <w:ilvl w:val="1"/>
          <w:numId w:val="13"/>
        </w:numPr>
      </w:pPr>
      <w:r w:rsidRPr="00752B01">
        <w:t xml:space="preserve">Innsendte klager </w:t>
      </w:r>
      <w:r w:rsidR="006D4A6C" w:rsidRPr="00752B01">
        <w:t xml:space="preserve">behandles </w:t>
      </w:r>
      <w:r w:rsidRPr="00752B01">
        <w:t xml:space="preserve">selvstendig, og </w:t>
      </w:r>
      <w:r w:rsidR="00E321AF" w:rsidRPr="00752B01">
        <w:t>uavhengig av Me</w:t>
      </w:r>
      <w:r w:rsidRPr="00752B01">
        <w:t>lanor</w:t>
      </w:r>
    </w:p>
    <w:p w14:paraId="6FABFBDA" w14:textId="7F710FEB" w:rsidR="00013EE1" w:rsidRDefault="00D2663D" w:rsidP="008A1CBE">
      <w:pPr>
        <w:pStyle w:val="Listeavsnitt"/>
        <w:numPr>
          <w:ilvl w:val="1"/>
          <w:numId w:val="13"/>
        </w:numPr>
      </w:pPr>
      <w:r w:rsidRPr="000C3A8D">
        <w:t>Leder av etisk råd</w:t>
      </w:r>
      <w:r w:rsidR="00F95542" w:rsidRPr="00504D3A">
        <w:t xml:space="preserve"> og minst </w:t>
      </w:r>
      <w:r w:rsidR="00E321AF" w:rsidRPr="00644BDC">
        <w:t xml:space="preserve">ett </w:t>
      </w:r>
      <w:r w:rsidR="00F95542" w:rsidRPr="00644BDC">
        <w:t xml:space="preserve">bransjekyndig rådsmedlem </w:t>
      </w:r>
      <w:r w:rsidR="00E321AF" w:rsidRPr="00644BDC">
        <w:t>skal være involvert i</w:t>
      </w:r>
      <w:r w:rsidR="00AB4D8B" w:rsidRPr="00644BDC">
        <w:t xml:space="preserve"> </w:t>
      </w:r>
      <w:r w:rsidR="00037722" w:rsidRPr="00644BDC">
        <w:t xml:space="preserve">rådets </w:t>
      </w:r>
      <w:r w:rsidR="00AB4D8B" w:rsidRPr="00644BDC">
        <w:t>saksbehandling</w:t>
      </w:r>
      <w:r w:rsidR="00A349DF">
        <w:t xml:space="preserve">, alle rådsmedlemmer skal </w:t>
      </w:r>
      <w:r w:rsidR="00DA16F3">
        <w:t xml:space="preserve">delta i </w:t>
      </w:r>
      <w:r w:rsidR="00F21777" w:rsidRPr="00A349DF">
        <w:t>avgjørelse</w:t>
      </w:r>
      <w:r w:rsidR="006F4AE0">
        <w:t xml:space="preserve"> og </w:t>
      </w:r>
      <w:r w:rsidR="00F21777" w:rsidRPr="00A349DF">
        <w:t>tilrådning</w:t>
      </w:r>
      <w:r w:rsidR="006F4AE0">
        <w:t>.</w:t>
      </w:r>
      <w:r w:rsidR="00B609EE" w:rsidRPr="00A349DF">
        <w:t xml:space="preserve"> </w:t>
      </w:r>
      <w:r w:rsidR="004B5371" w:rsidRPr="00A349DF">
        <w:t xml:space="preserve">Ved </w:t>
      </w:r>
      <w:r w:rsidR="003D7D96">
        <w:t>stemmelikhet</w:t>
      </w:r>
      <w:r w:rsidR="00B37109">
        <w:t xml:space="preserve"> </w:t>
      </w:r>
      <w:r w:rsidR="005F08E5" w:rsidRPr="00A349DF">
        <w:t>er</w:t>
      </w:r>
      <w:r w:rsidR="00DB334B" w:rsidRPr="00A349DF">
        <w:t xml:space="preserve"> leders stemme avgjørende</w:t>
      </w:r>
      <w:r w:rsidR="00B54DA2" w:rsidRPr="00A349DF">
        <w:t>.</w:t>
      </w:r>
      <w:r w:rsidR="00B54DA2" w:rsidRPr="00752B01">
        <w:t xml:space="preserve"> </w:t>
      </w:r>
    </w:p>
    <w:p w14:paraId="57948225" w14:textId="66EA12EE" w:rsidR="00A67DE9" w:rsidRDefault="00B03C57" w:rsidP="00CB5B8C">
      <w:pPr>
        <w:pStyle w:val="Listeavsnitt"/>
        <w:numPr>
          <w:ilvl w:val="1"/>
          <w:numId w:val="13"/>
        </w:numPr>
      </w:pPr>
      <w:r w:rsidRPr="00752B01">
        <w:t xml:space="preserve">Klagebehandling </w:t>
      </w:r>
      <w:r w:rsidR="00612D86" w:rsidRPr="00752B01">
        <w:t>dokumenteres skriftlig</w:t>
      </w:r>
      <w:r w:rsidR="00952218" w:rsidRPr="00752B01">
        <w:t xml:space="preserve"> </w:t>
      </w:r>
      <w:r w:rsidR="00456D30" w:rsidRPr="00752B01">
        <w:t>med følgende saksgang</w:t>
      </w:r>
      <w:r w:rsidR="00E321AF" w:rsidRPr="00752B01">
        <w:t>:</w:t>
      </w:r>
    </w:p>
    <w:p w14:paraId="7751B801" w14:textId="77777777" w:rsidR="00A67DE9" w:rsidRDefault="00A67DE9" w:rsidP="00A67DE9">
      <w:pPr>
        <w:pStyle w:val="Listeavsnitt"/>
        <w:numPr>
          <w:ilvl w:val="2"/>
          <w:numId w:val="13"/>
        </w:numPr>
      </w:pPr>
      <w:r w:rsidRPr="00752B01">
        <w:t>Klager skal leveres ved å fylle ut klageskjema på Melanors hjemmeside og sende dette inn.</w:t>
      </w:r>
    </w:p>
    <w:p w14:paraId="150CF427" w14:textId="77777777" w:rsidR="00A67DE9" w:rsidRDefault="00A67DE9" w:rsidP="00A67DE9">
      <w:pPr>
        <w:pStyle w:val="Listeavsnitt"/>
        <w:numPr>
          <w:ilvl w:val="2"/>
          <w:numId w:val="13"/>
        </w:numPr>
      </w:pPr>
      <w:r w:rsidRPr="00752B01">
        <w:t>Enhver klage må være skriftlig og begrunnet, og skal som minimum inneholde informasjon om punkt (a) til og med (d) nedenfor. Klager har ansvar for at klagen inneholder all informasjon som er relevant for rådets behandling av klagen, ettersom verken rådet eller Melanor utfører egne utfyllende undersøkelser av saken.</w:t>
      </w:r>
    </w:p>
    <w:p w14:paraId="2CFF4453" w14:textId="2EBAC939" w:rsidR="00A67DE9" w:rsidRDefault="00A67DE9" w:rsidP="00A67DE9">
      <w:pPr>
        <w:ind w:left="360"/>
      </w:pPr>
      <w:r w:rsidRPr="00752B01">
        <w:t>(a) Angivelse av klager og innklagede</w:t>
      </w:r>
      <w:r w:rsidR="00976972">
        <w:t xml:space="preserve"> med</w:t>
      </w:r>
      <w:r w:rsidR="00F241F6">
        <w:t xml:space="preserve">lemsbedrifts </w:t>
      </w:r>
      <w:r w:rsidRPr="00752B01">
        <w:t>navn, adresse og kontaktinformasjon i form av e-post og telefonnummer.</w:t>
      </w:r>
    </w:p>
    <w:p w14:paraId="57ECFAEB" w14:textId="4EC669D8" w:rsidR="00A67DE9" w:rsidRDefault="00A67DE9" w:rsidP="00A67DE9">
      <w:pPr>
        <w:ind w:left="360"/>
      </w:pPr>
      <w:r w:rsidRPr="00752B01">
        <w:t>(b) En detaljert presentasjon av sakens fakta</w:t>
      </w:r>
      <w:r w:rsidR="00F241F6">
        <w:t>,</w:t>
      </w:r>
      <w:r w:rsidRPr="00752B01">
        <w:t xml:space="preserve"> vedlagt alle relevante dokumenter som klageren er i besittelse av</w:t>
      </w:r>
    </w:p>
    <w:p w14:paraId="3962F040" w14:textId="721E894D" w:rsidR="00A67DE9" w:rsidRDefault="00A67DE9" w:rsidP="00A67DE9">
      <w:pPr>
        <w:ind w:left="360"/>
      </w:pPr>
      <w:r w:rsidRPr="00752B01">
        <w:t>(c) En indikasjon på hvilke mulige overtredelser saken angår, inkludert henvisning til relevante bestemmelse</w:t>
      </w:r>
      <w:r w:rsidR="00D9196B">
        <w:t>r</w:t>
      </w:r>
      <w:r w:rsidRPr="00752B01">
        <w:t xml:space="preserve"> i Melanors etiske</w:t>
      </w:r>
      <w:r w:rsidR="00903FF4">
        <w:t xml:space="preserve"> </w:t>
      </w:r>
      <w:r w:rsidRPr="00752B01">
        <w:t>retningslinjer</w:t>
      </w:r>
    </w:p>
    <w:p w14:paraId="28136141" w14:textId="77777777" w:rsidR="007606B4" w:rsidRDefault="007606B4" w:rsidP="00A67DE9">
      <w:pPr>
        <w:ind w:left="360"/>
      </w:pPr>
    </w:p>
    <w:p w14:paraId="6F2A137C" w14:textId="77777777" w:rsidR="007606B4" w:rsidRDefault="007606B4" w:rsidP="00A67DE9">
      <w:pPr>
        <w:ind w:left="360"/>
      </w:pPr>
    </w:p>
    <w:p w14:paraId="23A789CA" w14:textId="0A86C46C" w:rsidR="00A67DE9" w:rsidRDefault="00A67DE9" w:rsidP="00A67DE9">
      <w:pPr>
        <w:ind w:left="360"/>
      </w:pPr>
      <w:r w:rsidRPr="00752B01">
        <w:t>(d) Argumenter for hvorfor de innklagede aktivitetene innebærer et brudd på de nevnte bestemmelsene (under forrige punkt)</w:t>
      </w:r>
    </w:p>
    <w:p w14:paraId="62A69449" w14:textId="77777777" w:rsidR="002601CB" w:rsidRDefault="00584C54" w:rsidP="002601CB">
      <w:pPr>
        <w:pStyle w:val="Listeavsnitt"/>
        <w:numPr>
          <w:ilvl w:val="2"/>
          <w:numId w:val="13"/>
        </w:numPr>
      </w:pPr>
      <w:r w:rsidRPr="00752B01">
        <w:t>Ved levering av klage tilkommer et ikke refunderbart gebyr, som må betales før klage går videre til saksbehandling. Informasjon om klagegebyret og betalingsinformasjon finnes på Melanors hjemmeside.</w:t>
      </w:r>
    </w:p>
    <w:p w14:paraId="2C893669" w14:textId="77777777" w:rsidR="007F1CBC" w:rsidRDefault="00382C75" w:rsidP="007F1CBC">
      <w:pPr>
        <w:pStyle w:val="Listeavsnitt"/>
        <w:numPr>
          <w:ilvl w:val="2"/>
          <w:numId w:val="13"/>
        </w:numPr>
      </w:pPr>
      <w:r w:rsidRPr="00752B01">
        <w:t>Me</w:t>
      </w:r>
      <w:r w:rsidR="008333FB" w:rsidRPr="00752B01">
        <w:t xml:space="preserve">lanors </w:t>
      </w:r>
      <w:r w:rsidR="002B70AC" w:rsidRPr="00752B01">
        <w:t>sek</w:t>
      </w:r>
      <w:r w:rsidRPr="00752B01">
        <w:t>retariat registrerer klagesake</w:t>
      </w:r>
      <w:r w:rsidR="007D1814" w:rsidRPr="00752B01">
        <w:t>r</w:t>
      </w:r>
      <w:r w:rsidRPr="00752B01">
        <w:t xml:space="preserve"> og </w:t>
      </w:r>
      <w:r w:rsidR="002B70AC" w:rsidRPr="00752B01">
        <w:t>f</w:t>
      </w:r>
      <w:r w:rsidR="009713F9" w:rsidRPr="00752B01">
        <w:t>oretar</w:t>
      </w:r>
      <w:r w:rsidR="002B70AC" w:rsidRPr="00752B01">
        <w:t xml:space="preserve"> </w:t>
      </w:r>
      <w:r w:rsidR="009713F9" w:rsidRPr="00752B01">
        <w:t xml:space="preserve">en vurdering </w:t>
      </w:r>
      <w:r w:rsidRPr="00752B01">
        <w:t xml:space="preserve">om de formelle vilkårene for </w:t>
      </w:r>
      <w:r w:rsidR="009713F9" w:rsidRPr="00752B01">
        <w:t>klage</w:t>
      </w:r>
      <w:r w:rsidRPr="00752B01">
        <w:t>behandling er oppfylt, inkludert om klageavgift er betalt og om klage</w:t>
      </w:r>
      <w:r w:rsidR="00ED39EE" w:rsidRPr="00752B01">
        <w:t xml:space="preserve">r er klageberettiget. Dersom </w:t>
      </w:r>
      <w:r w:rsidRPr="00752B01">
        <w:t>de formelle vilkårene ikke er oppfylt, blir klagen avvist.</w:t>
      </w:r>
      <w:r w:rsidR="00CB1430" w:rsidRPr="00752B01">
        <w:t xml:space="preserve"> </w:t>
      </w:r>
    </w:p>
    <w:p w14:paraId="3DE8A691" w14:textId="12FB3610" w:rsidR="007B2380" w:rsidRDefault="00382C75" w:rsidP="007B2380">
      <w:pPr>
        <w:pStyle w:val="Listeavsnitt"/>
        <w:numPr>
          <w:ilvl w:val="2"/>
          <w:numId w:val="13"/>
        </w:numPr>
      </w:pPr>
      <w:r w:rsidRPr="00752B01">
        <w:t xml:space="preserve">Hvis </w:t>
      </w:r>
      <w:r w:rsidR="001D0A7F" w:rsidRPr="00752B01">
        <w:t xml:space="preserve">klagen oppfyller </w:t>
      </w:r>
      <w:r w:rsidRPr="00752B01">
        <w:t>de formelle vilkårene,</w:t>
      </w:r>
      <w:r w:rsidR="001D0A7F" w:rsidRPr="00752B01">
        <w:t xml:space="preserve"> sender Melanors sekretariat</w:t>
      </w:r>
      <w:r w:rsidR="00A76A25" w:rsidRPr="00752B01">
        <w:t xml:space="preserve"> </w:t>
      </w:r>
      <w:r w:rsidRPr="00752B01">
        <w:t>klagers og</w:t>
      </w:r>
      <w:r w:rsidR="00A76A25" w:rsidRPr="00752B01">
        <w:t xml:space="preserve"> innklagede</w:t>
      </w:r>
      <w:r w:rsidR="003C4CB2">
        <w:t xml:space="preserve"> </w:t>
      </w:r>
      <w:r w:rsidR="00A63574">
        <w:t>medlems</w:t>
      </w:r>
      <w:r w:rsidR="003C4CB2">
        <w:t>bedrift</w:t>
      </w:r>
      <w:r w:rsidR="00A76A25" w:rsidRPr="00752B01">
        <w:t xml:space="preserve">s </w:t>
      </w:r>
      <w:r w:rsidRPr="00752B01">
        <w:t xml:space="preserve">navn til </w:t>
      </w:r>
      <w:r w:rsidR="008D05D1" w:rsidRPr="00752B01">
        <w:t>l</w:t>
      </w:r>
      <w:r w:rsidR="00A76A25" w:rsidRPr="00752B01">
        <w:t>eder av Etisk råd</w:t>
      </w:r>
      <w:r w:rsidRPr="00752B01">
        <w:t>.</w:t>
      </w:r>
      <w:r w:rsidR="008D05D1" w:rsidRPr="00752B01">
        <w:t xml:space="preserve"> Leder</w:t>
      </w:r>
      <w:r w:rsidR="00E625E8" w:rsidRPr="00752B01">
        <w:t>en</w:t>
      </w:r>
      <w:r w:rsidR="008D05D1" w:rsidRPr="00752B01">
        <w:t xml:space="preserve"> </w:t>
      </w:r>
      <w:r w:rsidR="00910E3B" w:rsidRPr="00752B01">
        <w:t>vurderer</w:t>
      </w:r>
      <w:r w:rsidR="00D454F8" w:rsidRPr="00752B01">
        <w:t xml:space="preserve">, </w:t>
      </w:r>
      <w:r w:rsidR="000E0DFD" w:rsidRPr="00752B01">
        <w:t xml:space="preserve">med tanke på </w:t>
      </w:r>
      <w:r w:rsidR="00707E40" w:rsidRPr="00752B01">
        <w:t>habilitets</w:t>
      </w:r>
      <w:r w:rsidR="00D454F8" w:rsidRPr="00752B01">
        <w:t>hensyn</w:t>
      </w:r>
      <w:r w:rsidRPr="00752B01">
        <w:t>,</w:t>
      </w:r>
      <w:r w:rsidR="00DE02CE" w:rsidRPr="00752B01">
        <w:t xml:space="preserve"> hvilke rådsmedlemmer som </w:t>
      </w:r>
      <w:r w:rsidR="004A3A9C" w:rsidRPr="00752B01">
        <w:t xml:space="preserve">skal </w:t>
      </w:r>
      <w:r w:rsidR="00910E3B" w:rsidRPr="00752B01">
        <w:t xml:space="preserve">involveres </w:t>
      </w:r>
      <w:r w:rsidR="004A3A9C" w:rsidRPr="00752B01">
        <w:t>i behandling</w:t>
      </w:r>
      <w:r w:rsidR="00F744FF" w:rsidRPr="00752B01">
        <w:t>en</w:t>
      </w:r>
      <w:r w:rsidR="004A3A9C" w:rsidRPr="00752B01">
        <w:t xml:space="preserve"> av klagen</w:t>
      </w:r>
      <w:r w:rsidR="00910E3B" w:rsidRPr="00752B01">
        <w:t xml:space="preserve">. </w:t>
      </w:r>
      <w:r w:rsidR="00F744FF" w:rsidRPr="00752B01">
        <w:t xml:space="preserve">Rådets leder informerer </w:t>
      </w:r>
      <w:r w:rsidR="00E22591" w:rsidRPr="00752B01">
        <w:t xml:space="preserve">rådsmedlemmer som skal </w:t>
      </w:r>
      <w:r w:rsidRPr="00752B01">
        <w:t>behandle den aktuelle klagen,</w:t>
      </w:r>
      <w:r w:rsidR="00E91D58" w:rsidRPr="00752B01">
        <w:t xml:space="preserve"> rådsmedlemmene </w:t>
      </w:r>
      <w:r w:rsidR="004E3D53" w:rsidRPr="00752B01">
        <w:t xml:space="preserve">bekrefter at de </w:t>
      </w:r>
      <w:r w:rsidR="00FA038C" w:rsidRPr="00752B01">
        <w:t>er habile i forhold til den aktuelle saken.</w:t>
      </w:r>
    </w:p>
    <w:p w14:paraId="5C406778" w14:textId="11AEA016" w:rsidR="00D47E90" w:rsidRDefault="008E30CA" w:rsidP="00D47E90">
      <w:pPr>
        <w:pStyle w:val="Listeavsnitt"/>
        <w:numPr>
          <w:ilvl w:val="2"/>
          <w:numId w:val="13"/>
        </w:numPr>
      </w:pPr>
      <w:r w:rsidRPr="00752B01">
        <w:t xml:space="preserve">Melanors sekretariat </w:t>
      </w:r>
      <w:r w:rsidR="00C63F1B" w:rsidRPr="00752B01">
        <w:t xml:space="preserve">sender </w:t>
      </w:r>
      <w:r w:rsidR="00382C75" w:rsidRPr="00752B01">
        <w:t xml:space="preserve">en kopi av klagen til </w:t>
      </w:r>
      <w:r w:rsidR="00A50D36" w:rsidRPr="00752B01">
        <w:t>innklagede</w:t>
      </w:r>
      <w:r w:rsidR="006D27E9" w:rsidRPr="00752B01">
        <w:t xml:space="preserve"> </w:t>
      </w:r>
      <w:r w:rsidR="00A50D36" w:rsidRPr="00752B01">
        <w:t xml:space="preserve">og saksbehandlende </w:t>
      </w:r>
      <w:r w:rsidR="00B32FD2">
        <w:t>råds</w:t>
      </w:r>
      <w:r w:rsidR="00E77B65" w:rsidRPr="00752B01">
        <w:t>medlemmer</w:t>
      </w:r>
      <w:r w:rsidR="00B32FD2">
        <w:t>. I</w:t>
      </w:r>
      <w:r w:rsidR="006D27E9" w:rsidRPr="00752B01">
        <w:t>nnklagede</w:t>
      </w:r>
      <w:r w:rsidR="00722D8E" w:rsidRPr="00752B01">
        <w:t xml:space="preserve"> gis </w:t>
      </w:r>
      <w:r w:rsidR="0025498B">
        <w:t xml:space="preserve">21 </w:t>
      </w:r>
      <w:r w:rsidR="00595A1E">
        <w:t>kalender</w:t>
      </w:r>
      <w:r w:rsidR="00B24DEE" w:rsidRPr="00752B01">
        <w:t xml:space="preserve">dager </w:t>
      </w:r>
      <w:r w:rsidR="00DF115B" w:rsidRPr="00752B01">
        <w:t xml:space="preserve">til å svare på </w:t>
      </w:r>
      <w:r w:rsidR="00536DDB">
        <w:t>for</w:t>
      </w:r>
      <w:r w:rsidR="00595A1E">
        <w:t>holdene</w:t>
      </w:r>
      <w:r w:rsidR="00536DDB">
        <w:t xml:space="preserve"> skriftlig</w:t>
      </w:r>
      <w:r w:rsidR="00D46B19" w:rsidRPr="00752B01">
        <w:t>.</w:t>
      </w:r>
      <w:r w:rsidR="00967FC6">
        <w:t xml:space="preserve"> </w:t>
      </w:r>
      <w:r w:rsidR="001703BD">
        <w:t>Normale f</w:t>
      </w:r>
      <w:r w:rsidR="00CE2234">
        <w:t>erier hensyntas i fastsetting</w:t>
      </w:r>
      <w:bookmarkStart w:id="1" w:name="_GoBack"/>
      <w:bookmarkEnd w:id="1"/>
      <w:r w:rsidR="00CE2234">
        <w:t xml:space="preserve"> av svarfrister</w:t>
      </w:r>
      <w:r w:rsidR="001703BD">
        <w:t>.</w:t>
      </w:r>
    </w:p>
    <w:p w14:paraId="0F05F527" w14:textId="082CF0D7" w:rsidR="00D47E90" w:rsidRDefault="001214A4" w:rsidP="000604E9">
      <w:pPr>
        <w:pStyle w:val="Listeavsnitt"/>
        <w:ind w:left="1224"/>
      </w:pPr>
      <w:r w:rsidRPr="00752B01">
        <w:t>Etter dette vil par</w:t>
      </w:r>
      <w:r w:rsidR="00DB63D4">
        <w:t>t</w:t>
      </w:r>
      <w:r w:rsidRPr="00752B01">
        <w:t>ene</w:t>
      </w:r>
      <w:r w:rsidR="000604E9">
        <w:t xml:space="preserve"> </w:t>
      </w:r>
      <w:r w:rsidR="000E4462" w:rsidRPr="00752B01">
        <w:t xml:space="preserve">vanligvis, </w:t>
      </w:r>
      <w:r w:rsidR="00016AFA" w:rsidRPr="00752B01">
        <w:t>gis</w:t>
      </w:r>
      <w:r w:rsidR="000E4462" w:rsidRPr="00752B01">
        <w:t xml:space="preserve"> </w:t>
      </w:r>
      <w:r w:rsidR="00382C75" w:rsidRPr="00752B01">
        <w:t>14 kalenderdager</w:t>
      </w:r>
      <w:r w:rsidR="0018256D" w:rsidRPr="00752B01">
        <w:t xml:space="preserve"> </w:t>
      </w:r>
      <w:r w:rsidR="00E55E9D" w:rsidRPr="00752B01">
        <w:t xml:space="preserve">vekselsvis, </w:t>
      </w:r>
      <w:r w:rsidR="0018256D" w:rsidRPr="00752B01">
        <w:t xml:space="preserve">til å </w:t>
      </w:r>
      <w:r w:rsidR="00382C75" w:rsidRPr="00752B01">
        <w:t>avgi ytterligere kommentarer. Slike supplerende kommentarer</w:t>
      </w:r>
      <w:r w:rsidR="00E55E9D" w:rsidRPr="00752B01">
        <w:t>,</w:t>
      </w:r>
      <w:r w:rsidR="009C5AF8" w:rsidRPr="00752B01">
        <w:t xml:space="preserve"> </w:t>
      </w:r>
      <w:r w:rsidR="00382C75" w:rsidRPr="00752B01">
        <w:t>begrenses</w:t>
      </w:r>
      <w:r w:rsidR="009C5AF8" w:rsidRPr="00752B01">
        <w:t xml:space="preserve"> i utgangspunktet,</w:t>
      </w:r>
      <w:r w:rsidR="00382C75" w:rsidRPr="00752B01">
        <w:t xml:space="preserve"> til en ekstra tilleggserklæring fra hver</w:t>
      </w:r>
      <w:r w:rsidR="009C5AF8" w:rsidRPr="00752B01">
        <w:t xml:space="preserve"> av </w:t>
      </w:r>
      <w:r w:rsidR="00382C75" w:rsidRPr="00752B01">
        <w:t>part</w:t>
      </w:r>
      <w:r w:rsidR="009C5AF8" w:rsidRPr="00752B01">
        <w:t>ene</w:t>
      </w:r>
      <w:r w:rsidR="00382C75" w:rsidRPr="00752B01">
        <w:t xml:space="preserve"> i tillegg til klagen og </w:t>
      </w:r>
      <w:r w:rsidR="00B44F1B" w:rsidRPr="00752B01">
        <w:t>klagetilsvaret</w:t>
      </w:r>
      <w:r w:rsidR="00382C75" w:rsidRPr="00752B01">
        <w:t xml:space="preserve">. Det er imidlertid </w:t>
      </w:r>
      <w:r w:rsidR="006026CF" w:rsidRPr="00752B01">
        <w:t xml:space="preserve">rådet </w:t>
      </w:r>
      <w:r w:rsidR="00382C75" w:rsidRPr="00752B01">
        <w:t xml:space="preserve">beslutning når </w:t>
      </w:r>
      <w:r w:rsidR="006D47CD" w:rsidRPr="00752B01">
        <w:t xml:space="preserve">det foreligger tilstrekkelig informasjon i </w:t>
      </w:r>
      <w:r w:rsidR="00382C75" w:rsidRPr="00752B01">
        <w:t xml:space="preserve">klagesaken. </w:t>
      </w:r>
      <w:r w:rsidR="006F174D" w:rsidRPr="00752B01">
        <w:t xml:space="preserve">Slik supplerende saksinformasjon </w:t>
      </w:r>
      <w:r w:rsidR="00382C75" w:rsidRPr="00752B01">
        <w:t>sendes</w:t>
      </w:r>
      <w:r w:rsidR="00603796" w:rsidRPr="00752B01">
        <w:t xml:space="preserve">, i likhet med klagen, </w:t>
      </w:r>
      <w:r w:rsidR="00382C75" w:rsidRPr="00752B01">
        <w:t xml:space="preserve">til </w:t>
      </w:r>
      <w:r w:rsidR="00382C75" w:rsidRPr="004F1B9F">
        <w:t>sekretariatet</w:t>
      </w:r>
      <w:r w:rsidR="00695C24" w:rsidRPr="004F1B9F">
        <w:t>. Sekretariatet se</w:t>
      </w:r>
      <w:r w:rsidR="00CD424D" w:rsidRPr="004F1B9F">
        <w:t xml:space="preserve">nder </w:t>
      </w:r>
      <w:r w:rsidR="00EE3E96" w:rsidRPr="004F1B9F">
        <w:t xml:space="preserve">løpende </w:t>
      </w:r>
      <w:r w:rsidR="00CD424D" w:rsidRPr="004F1B9F">
        <w:t>kopier av dette</w:t>
      </w:r>
      <w:r w:rsidR="00EE3E96" w:rsidRPr="004F1B9F">
        <w:t xml:space="preserve"> </w:t>
      </w:r>
      <w:r w:rsidR="00CE1C4B" w:rsidRPr="004F1B9F">
        <w:t>Etisk råd og sakspartene</w:t>
      </w:r>
      <w:r w:rsidR="00382C75" w:rsidRPr="004F1B9F">
        <w:t>.</w:t>
      </w:r>
    </w:p>
    <w:p w14:paraId="7F915661" w14:textId="77777777" w:rsidR="008A6ED4" w:rsidRDefault="00A8509A" w:rsidP="008A6ED4">
      <w:pPr>
        <w:pStyle w:val="Listeavsnitt"/>
        <w:numPr>
          <w:ilvl w:val="2"/>
          <w:numId w:val="13"/>
        </w:numPr>
      </w:pPr>
      <w:r w:rsidRPr="00752B01">
        <w:t xml:space="preserve">Etisk råd </w:t>
      </w:r>
      <w:r w:rsidR="00224CE6" w:rsidRPr="00752B01">
        <w:t xml:space="preserve">kan </w:t>
      </w:r>
      <w:r w:rsidR="000A2C5E" w:rsidRPr="00752B01">
        <w:t xml:space="preserve">søke råd fra Medtech Europe </w:t>
      </w:r>
      <w:r w:rsidR="00224CE6" w:rsidRPr="00752B01">
        <w:t xml:space="preserve">om </w:t>
      </w:r>
      <w:r w:rsidR="000A2C5E" w:rsidRPr="00752B01">
        <w:t>tolkning av Medtech Europ</w:t>
      </w:r>
      <w:r w:rsidR="008F0D41" w:rsidRPr="00752B01">
        <w:t>e</w:t>
      </w:r>
      <w:r w:rsidR="000A2C5E" w:rsidRPr="00752B01">
        <w:t>s retningslinjer som Me</w:t>
      </w:r>
      <w:r w:rsidR="008F0D41" w:rsidRPr="00752B01">
        <w:t xml:space="preserve">lanors </w:t>
      </w:r>
      <w:r w:rsidR="000A2C5E" w:rsidRPr="00752B01">
        <w:t>etiske retningslinjer bygger på.</w:t>
      </w:r>
    </w:p>
    <w:p w14:paraId="3CCF686C" w14:textId="77777777" w:rsidR="00CD0059" w:rsidRDefault="009F7CFA" w:rsidP="00CD0059">
      <w:pPr>
        <w:pStyle w:val="Listeavsnitt"/>
        <w:numPr>
          <w:ilvl w:val="2"/>
          <w:numId w:val="13"/>
        </w:numPr>
      </w:pPr>
      <w:r w:rsidRPr="00752B01">
        <w:t xml:space="preserve">Det tilstrebes </w:t>
      </w:r>
      <w:r w:rsidR="005D0E39" w:rsidRPr="00752B01">
        <w:t xml:space="preserve">å behandle </w:t>
      </w:r>
      <w:r w:rsidRPr="00752B01">
        <w:t>k</w:t>
      </w:r>
      <w:r w:rsidR="000A2C5E" w:rsidRPr="00752B01">
        <w:t>lage</w:t>
      </w:r>
      <w:r w:rsidRPr="00752B01">
        <w:t>saker</w:t>
      </w:r>
      <w:r w:rsidR="005D0E39" w:rsidRPr="00752B01">
        <w:t xml:space="preserve"> innen fire uker etter</w:t>
      </w:r>
      <w:r w:rsidR="00BA19BF" w:rsidRPr="00752B01">
        <w:t xml:space="preserve"> at etisk råd </w:t>
      </w:r>
      <w:r w:rsidR="008D4871" w:rsidRPr="00752B01">
        <w:t xml:space="preserve">har </w:t>
      </w:r>
      <w:r w:rsidR="00BA19BF" w:rsidRPr="00752B01">
        <w:t>mott</w:t>
      </w:r>
      <w:r w:rsidR="00FA52D3" w:rsidRPr="00752B01">
        <w:t>att komplett saksinformasjon fra sekretariatet.</w:t>
      </w:r>
      <w:r w:rsidR="00F11865" w:rsidRPr="00752B01">
        <w:t xml:space="preserve"> Dersom </w:t>
      </w:r>
      <w:r w:rsidR="001051CD" w:rsidRPr="00752B01">
        <w:t xml:space="preserve">etisk råd </w:t>
      </w:r>
      <w:r w:rsidR="000A2C5E" w:rsidRPr="00752B01">
        <w:t>velger å rådføre seg med Medtech Europe, må imidlertid partene i saken forvente lengre saksbehandlingstid, på samme måte som</w:t>
      </w:r>
      <w:r w:rsidR="001051CD" w:rsidRPr="00752B01">
        <w:t xml:space="preserve"> at det kan </w:t>
      </w:r>
      <w:r w:rsidR="0022635E" w:rsidRPr="00752B01">
        <w:t xml:space="preserve">foreligge forhold </w:t>
      </w:r>
      <w:r w:rsidR="001051CD" w:rsidRPr="00752B01">
        <w:t xml:space="preserve">som </w:t>
      </w:r>
      <w:r w:rsidR="000A2C5E" w:rsidRPr="00752B01">
        <w:t>kreve</w:t>
      </w:r>
      <w:r w:rsidR="001051CD" w:rsidRPr="00752B01">
        <w:t>r</w:t>
      </w:r>
      <w:r w:rsidR="000A2C5E" w:rsidRPr="00752B01">
        <w:t xml:space="preserve"> lengre saksbehandlingstid.</w:t>
      </w:r>
    </w:p>
    <w:p w14:paraId="49AD823F" w14:textId="77777777" w:rsidR="00CD0059" w:rsidRDefault="00EC1292" w:rsidP="00CD0059">
      <w:pPr>
        <w:pStyle w:val="Listeavsnitt"/>
        <w:numPr>
          <w:ilvl w:val="2"/>
          <w:numId w:val="13"/>
        </w:numPr>
      </w:pPr>
      <w:r w:rsidRPr="00752B01">
        <w:t xml:space="preserve">Rådet </w:t>
      </w:r>
      <w:r w:rsidR="000A2C5E" w:rsidRPr="00752B01">
        <w:t xml:space="preserve">kan nekte å behandle en klage, f.eks. hvis </w:t>
      </w:r>
      <w:r w:rsidR="00ED043B">
        <w:t xml:space="preserve">rådet </w:t>
      </w:r>
      <w:r w:rsidR="00983D39" w:rsidRPr="00752B01">
        <w:t xml:space="preserve">vurderer </w:t>
      </w:r>
      <w:r w:rsidR="000A2C5E" w:rsidRPr="00752B01">
        <w:t>at saken ikke angår Me</w:t>
      </w:r>
      <w:r w:rsidR="00983D39" w:rsidRPr="00752B01">
        <w:t xml:space="preserve">lanors </w:t>
      </w:r>
      <w:r w:rsidR="000A2C5E" w:rsidRPr="00752B01">
        <w:t>etiske retningslinjer, eller hvis klagen er åpenbart grunnløs.</w:t>
      </w:r>
    </w:p>
    <w:p w14:paraId="41AEEBF5" w14:textId="28C8BCEF" w:rsidR="00CD0059" w:rsidRDefault="0E31236A" w:rsidP="00CD0059">
      <w:pPr>
        <w:pStyle w:val="Listeavsnitt"/>
        <w:numPr>
          <w:ilvl w:val="2"/>
          <w:numId w:val="13"/>
        </w:numPr>
      </w:pPr>
      <w:r>
        <w:t>Dersom sekretariatet eller Etisk råd ikke anser klagen som berettiget og det ikke er grunnlag for å opprette en sak, vil klagen/ meldingen avvises med begrunnelse. Etisk råd kan også velge å avvise saker hvor hovedmotiv åpenbart er av økonomisk eller kommersiell karakter</w:t>
      </w:r>
    </w:p>
    <w:p w14:paraId="0C999055" w14:textId="77777777" w:rsidR="00322D27" w:rsidRDefault="00996C5B" w:rsidP="00322D27">
      <w:pPr>
        <w:pStyle w:val="Listeavsnitt"/>
        <w:numPr>
          <w:ilvl w:val="2"/>
          <w:numId w:val="13"/>
        </w:numPr>
      </w:pPr>
      <w:r>
        <w:t>Det iverksettes ikke saksbehandling av en klage som omhandler forhold som er under politi etterforskning, eller til behandling i domstolen.</w:t>
      </w:r>
    </w:p>
    <w:p w14:paraId="72B4CDF4" w14:textId="1480AFF0" w:rsidR="00322D27" w:rsidRDefault="00322D27" w:rsidP="00322D27">
      <w:pPr>
        <w:pStyle w:val="Listeavsnitt"/>
        <w:numPr>
          <w:ilvl w:val="2"/>
          <w:numId w:val="13"/>
        </w:numPr>
      </w:pPr>
      <w:r>
        <w:t>R</w:t>
      </w:r>
      <w:r w:rsidR="00E208B7" w:rsidRPr="00752B01">
        <w:t>åd</w:t>
      </w:r>
      <w:r w:rsidR="000A24DC" w:rsidRPr="00752B01">
        <w:t>et</w:t>
      </w:r>
      <w:r w:rsidR="00E208B7" w:rsidRPr="00752B01">
        <w:t xml:space="preserve"> skal begrunne sine avgjørelser</w:t>
      </w:r>
      <w:r w:rsidR="000A24DC" w:rsidRPr="00752B01">
        <w:t xml:space="preserve">. </w:t>
      </w:r>
      <w:r w:rsidR="006B1E87" w:rsidRPr="00752B01">
        <w:t xml:space="preserve">Som minimum skal rådet </w:t>
      </w:r>
      <w:r w:rsidR="00A153E5" w:rsidRPr="00752B01">
        <w:t xml:space="preserve">informere om </w:t>
      </w:r>
      <w:r w:rsidR="000A2C5E" w:rsidRPr="00752B01">
        <w:t>hvilke sakselementer som har vært avgjørende for utfallet av saken</w:t>
      </w:r>
      <w:r w:rsidR="00457158" w:rsidRPr="00752B01">
        <w:t xml:space="preserve"> og </w:t>
      </w:r>
      <w:r w:rsidR="000A2C5E" w:rsidRPr="00752B01">
        <w:t>henvis</w:t>
      </w:r>
      <w:r w:rsidR="00457158" w:rsidRPr="00752B01">
        <w:t xml:space="preserve">e </w:t>
      </w:r>
      <w:r w:rsidR="00B41435" w:rsidRPr="00752B01">
        <w:t xml:space="preserve">overtrådte bestemmelser i </w:t>
      </w:r>
      <w:r w:rsidR="003D403D" w:rsidRPr="00752B01">
        <w:t>Melanors retningslinjer. Avgjørelsen skal</w:t>
      </w:r>
      <w:r w:rsidR="002C63E5">
        <w:t xml:space="preserve"> gi ti</w:t>
      </w:r>
      <w:r w:rsidR="006D277C">
        <w:t xml:space="preserve">lrådning om </w:t>
      </w:r>
      <w:r w:rsidR="00AA50AD" w:rsidRPr="00752B01">
        <w:t xml:space="preserve">eventuell </w:t>
      </w:r>
      <w:r w:rsidR="000A2C5E" w:rsidRPr="00752B01">
        <w:t>sanksjon.</w:t>
      </w:r>
      <w:r w:rsidR="00AA50AD" w:rsidRPr="00752B01">
        <w:t xml:space="preserve"> </w:t>
      </w:r>
    </w:p>
    <w:p w14:paraId="2A9AF68D" w14:textId="77777777" w:rsidR="007606B4" w:rsidRDefault="007606B4" w:rsidP="007606B4">
      <w:pPr>
        <w:pStyle w:val="Listeavsnitt"/>
        <w:ind w:left="1224"/>
      </w:pPr>
    </w:p>
    <w:p w14:paraId="66AB6AD7" w14:textId="3C3A7B5A" w:rsidR="00FA0DFB" w:rsidRDefault="00895E6D" w:rsidP="00514635">
      <w:pPr>
        <w:pStyle w:val="Listeavsnitt"/>
        <w:numPr>
          <w:ilvl w:val="2"/>
          <w:numId w:val="13"/>
        </w:numPr>
      </w:pPr>
      <w:r>
        <w:t>Sanksjonsbeskrivelsen i Melanors etiske regelverk legges til grunn ved beslutninger om sanksjoner.</w:t>
      </w:r>
    </w:p>
    <w:p w14:paraId="268DF757" w14:textId="77777777" w:rsidR="009A1D50" w:rsidRDefault="009A1D50" w:rsidP="009A1D50">
      <w:pPr>
        <w:pStyle w:val="Listeavsnitt"/>
        <w:numPr>
          <w:ilvl w:val="2"/>
          <w:numId w:val="13"/>
        </w:numPr>
      </w:pPr>
      <w:r w:rsidRPr="00752B01">
        <w:t>Avgjørelser i Etisk råd sendes til sa</w:t>
      </w:r>
      <w:r>
        <w:t xml:space="preserve">kens </w:t>
      </w:r>
      <w:r w:rsidRPr="00752B01">
        <w:t>part</w:t>
      </w:r>
      <w:r>
        <w:t>er</w:t>
      </w:r>
      <w:r w:rsidRPr="00752B01">
        <w:t xml:space="preserve"> av Melanors sekretariat.</w:t>
      </w:r>
    </w:p>
    <w:p w14:paraId="34AAC522" w14:textId="77777777" w:rsidR="00351FB2" w:rsidRDefault="00514635" w:rsidP="009A1D50">
      <w:pPr>
        <w:pStyle w:val="Listeavsnitt"/>
        <w:numPr>
          <w:ilvl w:val="2"/>
          <w:numId w:val="13"/>
        </w:numPr>
      </w:pPr>
      <w:r w:rsidRPr="00752B01">
        <w:t>Rådets avgjørelser er endelige</w:t>
      </w:r>
      <w:r w:rsidR="00351FB2">
        <w:t xml:space="preserve"> </w:t>
      </w:r>
    </w:p>
    <w:p w14:paraId="7D1E86C4" w14:textId="77777777" w:rsidR="00D92360" w:rsidRDefault="00351FB2" w:rsidP="00D92360">
      <w:pPr>
        <w:pStyle w:val="Listeavsnitt"/>
        <w:numPr>
          <w:ilvl w:val="2"/>
          <w:numId w:val="13"/>
        </w:numPr>
      </w:pPr>
      <w:r w:rsidRPr="00752B01">
        <w:t xml:space="preserve">På bakgrunn av saksinformasjon og rådets avgjørelser utarbeider sekretariatet et utkast til saksresyme for godkjenning av rådet. </w:t>
      </w:r>
      <w:r>
        <w:t>Generalforsamlingen orienteres årlig</w:t>
      </w:r>
      <w:r w:rsidR="000666F4">
        <w:t>.</w:t>
      </w:r>
    </w:p>
    <w:p w14:paraId="4CC4A563" w14:textId="5348DCC1" w:rsidR="00322D27" w:rsidRPr="000666F4" w:rsidRDefault="00D92360" w:rsidP="00D92360">
      <w:pPr>
        <w:pStyle w:val="Listeavsnitt"/>
        <w:numPr>
          <w:ilvl w:val="1"/>
          <w:numId w:val="13"/>
        </w:numPr>
      </w:pPr>
      <w:r>
        <w:t>Rådets</w:t>
      </w:r>
      <w:r w:rsidR="006D277C" w:rsidRPr="000666F4">
        <w:t xml:space="preserve"> forslag om sanksjoner sendes til Melanors styre, som fatter endelig vedtak.</w:t>
      </w:r>
    </w:p>
    <w:p w14:paraId="41974564" w14:textId="77777777" w:rsidR="00322D27" w:rsidRDefault="00322D27" w:rsidP="00322D27">
      <w:pPr>
        <w:pStyle w:val="Listeavsnitt"/>
        <w:ind w:left="792"/>
      </w:pPr>
    </w:p>
    <w:p w14:paraId="4332F49B" w14:textId="5F12B1AB" w:rsidR="00322D27" w:rsidRPr="00322D27" w:rsidRDefault="00EC6EB9" w:rsidP="00290DC8">
      <w:pPr>
        <w:pStyle w:val="Overskrift1"/>
        <w:numPr>
          <w:ilvl w:val="0"/>
          <w:numId w:val="13"/>
        </w:numPr>
      </w:pPr>
      <w:r w:rsidRPr="00322D27">
        <w:t>Publi</w:t>
      </w:r>
      <w:r w:rsidR="00B118C3" w:rsidRPr="00322D27">
        <w:t>sering</w:t>
      </w:r>
    </w:p>
    <w:p w14:paraId="07B28005" w14:textId="78B926BB" w:rsidR="00322D27" w:rsidRDefault="00232250" w:rsidP="00322D27">
      <w:pPr>
        <w:pStyle w:val="Listeavsnitt"/>
        <w:numPr>
          <w:ilvl w:val="1"/>
          <w:numId w:val="13"/>
        </w:numPr>
      </w:pPr>
      <w:r>
        <w:t>A</w:t>
      </w:r>
      <w:r w:rsidR="00A71721" w:rsidRPr="00752B01">
        <w:t xml:space="preserve">vgjørelser der en </w:t>
      </w:r>
      <w:r w:rsidR="00A26429" w:rsidRPr="00752B01">
        <w:t>medlemsbedrift er</w:t>
      </w:r>
      <w:r w:rsidR="00A71721" w:rsidRPr="00752B01">
        <w:t xml:space="preserve"> ilagt sanksjoner</w:t>
      </w:r>
      <w:r w:rsidR="00A26429" w:rsidRPr="00752B01">
        <w:t>,</w:t>
      </w:r>
      <w:r w:rsidR="009115E8" w:rsidRPr="00752B01">
        <w:t xml:space="preserve"> </w:t>
      </w:r>
      <w:r w:rsidR="00915000" w:rsidRPr="00752B01">
        <w:t xml:space="preserve">offentliggjøres </w:t>
      </w:r>
      <w:r w:rsidR="009115E8" w:rsidRPr="00752B01">
        <w:t>på Melanors hjemmeside</w:t>
      </w:r>
      <w:r w:rsidR="00A26429" w:rsidRPr="00752B01">
        <w:t>. Publisering skjer</w:t>
      </w:r>
      <w:r w:rsidR="002066DA">
        <w:t xml:space="preserve"> </w:t>
      </w:r>
      <w:r w:rsidR="00C818C7" w:rsidRPr="00752B01">
        <w:t>kort tid etter</w:t>
      </w:r>
      <w:r w:rsidR="002066DA">
        <w:t xml:space="preserve"> endelig</w:t>
      </w:r>
      <w:r w:rsidR="00C818C7" w:rsidRPr="00752B01">
        <w:t xml:space="preserve"> </w:t>
      </w:r>
      <w:r>
        <w:t>vedtak.</w:t>
      </w:r>
    </w:p>
    <w:p w14:paraId="013101EB" w14:textId="27E87C46" w:rsidR="00322D27" w:rsidRDefault="002436E4" w:rsidP="00322D27">
      <w:pPr>
        <w:pStyle w:val="Listeavsnitt"/>
        <w:numPr>
          <w:ilvl w:val="1"/>
          <w:numId w:val="13"/>
        </w:numPr>
      </w:pPr>
      <w:r w:rsidRPr="00752B01">
        <w:t>Ved</w:t>
      </w:r>
      <w:r w:rsidR="00D8533C">
        <w:t xml:space="preserve"> publisering </w:t>
      </w:r>
      <w:r w:rsidR="00A26429" w:rsidRPr="00752B01">
        <w:t>av</w:t>
      </w:r>
      <w:r w:rsidRPr="00752B01">
        <w:t xml:space="preserve"> saker </w:t>
      </w:r>
      <w:r w:rsidR="000F0138" w:rsidRPr="00752B01">
        <w:t xml:space="preserve">fremgår </w:t>
      </w:r>
      <w:r w:rsidR="004511EB" w:rsidRPr="00752B01">
        <w:t xml:space="preserve">klager og innklagedes </w:t>
      </w:r>
      <w:r w:rsidR="000F0138" w:rsidRPr="00752B01">
        <w:t>navn</w:t>
      </w:r>
      <w:r w:rsidR="004511EB" w:rsidRPr="00752B01">
        <w:t xml:space="preserve">, mens </w:t>
      </w:r>
      <w:r w:rsidR="00043469" w:rsidRPr="00752B01">
        <w:t>enkeltpersoner</w:t>
      </w:r>
      <w:r w:rsidR="00836162">
        <w:t>s</w:t>
      </w:r>
      <w:r w:rsidR="00043469" w:rsidRPr="00752B01">
        <w:t xml:space="preserve"> n</w:t>
      </w:r>
      <w:r w:rsidR="00A26429" w:rsidRPr="00752B01">
        <w:t>avn</w:t>
      </w:r>
      <w:r w:rsidR="00043469" w:rsidRPr="00752B01">
        <w:t xml:space="preserve"> vil ikke fremgå</w:t>
      </w:r>
      <w:r w:rsidR="00B21AD9" w:rsidRPr="00752B01">
        <w:t xml:space="preserve">. Melanors sekretariat har ansvar for å sikre at </w:t>
      </w:r>
      <w:r w:rsidR="00E06274">
        <w:t xml:space="preserve">publisering </w:t>
      </w:r>
      <w:r w:rsidR="00DA74D7">
        <w:t xml:space="preserve">skjer i henhold til </w:t>
      </w:r>
      <w:r w:rsidR="008F57E6" w:rsidRPr="00752B01">
        <w:t>relevante lover,</w:t>
      </w:r>
      <w:r w:rsidR="007174D8" w:rsidRPr="00752B01">
        <w:t xml:space="preserve"> især </w:t>
      </w:r>
      <w:r w:rsidR="00A26429" w:rsidRPr="00752B01">
        <w:t>personopplysningsloven</w:t>
      </w:r>
    </w:p>
    <w:p w14:paraId="42B30AEC" w14:textId="499F5948" w:rsidR="002B4348" w:rsidRPr="00752B01" w:rsidRDefault="00EA5762" w:rsidP="00322D27">
      <w:pPr>
        <w:pStyle w:val="Listeavsnitt"/>
        <w:numPr>
          <w:ilvl w:val="1"/>
          <w:numId w:val="13"/>
        </w:numPr>
      </w:pPr>
      <w:r>
        <w:t>P</w:t>
      </w:r>
      <w:r w:rsidR="00A26429" w:rsidRPr="00752B01">
        <w:t xml:space="preserve">ubliserte avgjørelser vil være tilgjengelige på </w:t>
      </w:r>
      <w:r w:rsidR="00C968A1">
        <w:t xml:space="preserve">Melanors hjemmeside i </w:t>
      </w:r>
      <w:r w:rsidR="00A26429" w:rsidRPr="00752B01">
        <w:t>minst tre år fra publiseringsdato.</w:t>
      </w:r>
    </w:p>
    <w:p w14:paraId="0FC6E84C" w14:textId="77777777" w:rsidR="005B1974" w:rsidRPr="00752B01" w:rsidRDefault="005B1974" w:rsidP="00456AB8">
      <w:pPr>
        <w:ind w:left="45"/>
      </w:pPr>
    </w:p>
    <w:p w14:paraId="7A2144E1" w14:textId="77777777" w:rsidR="00F0637B" w:rsidRPr="00752B01" w:rsidRDefault="00F0637B"/>
    <w:sectPr w:rsidR="00F0637B" w:rsidRPr="00752B01" w:rsidSect="007606B4">
      <w:headerReference w:type="default" r:id="rId11"/>
      <w:footerReference w:type="default" r:id="rId12"/>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4CA4F" w14:textId="77777777" w:rsidR="007B50D5" w:rsidRDefault="007B50D5" w:rsidP="006F2311">
      <w:pPr>
        <w:spacing w:after="0" w:line="240" w:lineRule="auto"/>
      </w:pPr>
      <w:r>
        <w:separator/>
      </w:r>
    </w:p>
  </w:endnote>
  <w:endnote w:type="continuationSeparator" w:id="0">
    <w:p w14:paraId="275DF941" w14:textId="77777777" w:rsidR="007B50D5" w:rsidRDefault="007B50D5"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DE44" w14:textId="77777777" w:rsidR="00F8387E" w:rsidRDefault="00F8387E">
    <w:pPr>
      <w:pStyle w:val="Bunntekst"/>
      <w:jc w:val="right"/>
    </w:pPr>
    <w:r>
      <w:rPr>
        <w:color w:val="4F81BD" w:themeColor="accent1"/>
        <w:sz w:val="20"/>
        <w:szCs w:val="20"/>
      </w:rPr>
      <w:t xml:space="preserve">side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3E125235" w14:textId="77777777" w:rsidR="00653CD2" w:rsidRDefault="00653CD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68BFE" w14:textId="77777777" w:rsidR="007B50D5" w:rsidRDefault="007B50D5" w:rsidP="006F2311">
      <w:pPr>
        <w:spacing w:after="0" w:line="240" w:lineRule="auto"/>
      </w:pPr>
      <w:r>
        <w:separator/>
      </w:r>
    </w:p>
  </w:footnote>
  <w:footnote w:type="continuationSeparator" w:id="0">
    <w:p w14:paraId="1292BF2C" w14:textId="77777777" w:rsidR="007B50D5" w:rsidRDefault="007B50D5"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5030" w14:textId="55F19CCD" w:rsidR="006F2311" w:rsidRDefault="00653CD2" w:rsidP="007606B4">
    <w:pPr>
      <w:pStyle w:val="Topptekst"/>
      <w:jc w:val="right"/>
    </w:pPr>
    <w:r>
      <w:rPr>
        <w:noProof/>
      </w:rPr>
      <w:drawing>
        <wp:inline distT="0" distB="0" distL="0" distR="0" wp14:anchorId="78082D9A" wp14:editId="73D8FE5A">
          <wp:extent cx="1399364" cy="990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lanor_bg_li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806" cy="1003655"/>
                  </a:xfrm>
                  <a:prstGeom prst="rect">
                    <a:avLst/>
                  </a:prstGeom>
                </pic:spPr>
              </pic:pic>
            </a:graphicData>
          </a:graphic>
        </wp:inline>
      </w:drawing>
    </w:r>
    <w:r w:rsidR="007606B4">
      <w:t>Etikk og samhandling                      Styrende dokument</w:t>
    </w:r>
    <w:r w:rsidR="007606B4">
      <w:tab/>
      <w:t xml:space="preserve"> Dato: 05.02.20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C5427"/>
    <w:multiLevelType w:val="hybridMultilevel"/>
    <w:tmpl w:val="308A9CD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A861FD7"/>
    <w:multiLevelType w:val="hybridMultilevel"/>
    <w:tmpl w:val="55D06FAC"/>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2C074CA5"/>
    <w:multiLevelType w:val="multilevel"/>
    <w:tmpl w:val="5C3A835C"/>
    <w:lvl w:ilvl="0">
      <w:start w:val="3"/>
      <w:numFmt w:val="decimal"/>
      <w:lvlText w:val="%1"/>
      <w:lvlJc w:val="left"/>
      <w:pPr>
        <w:ind w:left="435" w:hanging="435"/>
      </w:pPr>
      <w:rPr>
        <w:rFonts w:hint="default"/>
      </w:rPr>
    </w:lvl>
    <w:lvl w:ilvl="1">
      <w:start w:val="5"/>
      <w:numFmt w:val="decimal"/>
      <w:lvlText w:val="%1.%2"/>
      <w:lvlJc w:val="left"/>
      <w:pPr>
        <w:ind w:left="457" w:hanging="435"/>
      </w:pPr>
      <w:rPr>
        <w:rFonts w:hint="default"/>
      </w:rPr>
    </w:lvl>
    <w:lvl w:ilvl="2">
      <w:start w:val="4"/>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616" w:hanging="1440"/>
      </w:pPr>
      <w:rPr>
        <w:rFonts w:hint="default"/>
      </w:rPr>
    </w:lvl>
  </w:abstractNum>
  <w:abstractNum w:abstractNumId="3" w15:restartNumberingAfterBreak="0">
    <w:nsid w:val="40F81D69"/>
    <w:multiLevelType w:val="hybridMultilevel"/>
    <w:tmpl w:val="0706B218"/>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4786354F"/>
    <w:multiLevelType w:val="hybridMultilevel"/>
    <w:tmpl w:val="C7DE4BF0"/>
    <w:lvl w:ilvl="0" w:tplc="B6FEA280">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0150AD7"/>
    <w:multiLevelType w:val="multilevel"/>
    <w:tmpl w:val="B36230E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4468A6"/>
    <w:multiLevelType w:val="hybridMultilevel"/>
    <w:tmpl w:val="F73A1768"/>
    <w:lvl w:ilvl="0" w:tplc="0414001B">
      <w:start w:val="1"/>
      <w:numFmt w:val="lowerRoman"/>
      <w:lvlText w:val="%1."/>
      <w:lvlJc w:val="right"/>
      <w:pPr>
        <w:ind w:left="810" w:hanging="360"/>
      </w:pPr>
    </w:lvl>
    <w:lvl w:ilvl="1" w:tplc="04140019" w:tentative="1">
      <w:start w:val="1"/>
      <w:numFmt w:val="lowerLetter"/>
      <w:lvlText w:val="%2."/>
      <w:lvlJc w:val="left"/>
      <w:pPr>
        <w:ind w:left="1530" w:hanging="360"/>
      </w:pPr>
    </w:lvl>
    <w:lvl w:ilvl="2" w:tplc="0414001B" w:tentative="1">
      <w:start w:val="1"/>
      <w:numFmt w:val="lowerRoman"/>
      <w:lvlText w:val="%3."/>
      <w:lvlJc w:val="right"/>
      <w:pPr>
        <w:ind w:left="2250" w:hanging="180"/>
      </w:pPr>
    </w:lvl>
    <w:lvl w:ilvl="3" w:tplc="0414000F" w:tentative="1">
      <w:start w:val="1"/>
      <w:numFmt w:val="decimal"/>
      <w:lvlText w:val="%4."/>
      <w:lvlJc w:val="left"/>
      <w:pPr>
        <w:ind w:left="2970" w:hanging="360"/>
      </w:pPr>
    </w:lvl>
    <w:lvl w:ilvl="4" w:tplc="04140019" w:tentative="1">
      <w:start w:val="1"/>
      <w:numFmt w:val="lowerLetter"/>
      <w:lvlText w:val="%5."/>
      <w:lvlJc w:val="left"/>
      <w:pPr>
        <w:ind w:left="3690" w:hanging="360"/>
      </w:pPr>
    </w:lvl>
    <w:lvl w:ilvl="5" w:tplc="0414001B" w:tentative="1">
      <w:start w:val="1"/>
      <w:numFmt w:val="lowerRoman"/>
      <w:lvlText w:val="%6."/>
      <w:lvlJc w:val="right"/>
      <w:pPr>
        <w:ind w:left="4410" w:hanging="180"/>
      </w:pPr>
    </w:lvl>
    <w:lvl w:ilvl="6" w:tplc="0414000F" w:tentative="1">
      <w:start w:val="1"/>
      <w:numFmt w:val="decimal"/>
      <w:lvlText w:val="%7."/>
      <w:lvlJc w:val="left"/>
      <w:pPr>
        <w:ind w:left="5130" w:hanging="360"/>
      </w:pPr>
    </w:lvl>
    <w:lvl w:ilvl="7" w:tplc="04140019" w:tentative="1">
      <w:start w:val="1"/>
      <w:numFmt w:val="lowerLetter"/>
      <w:lvlText w:val="%8."/>
      <w:lvlJc w:val="left"/>
      <w:pPr>
        <w:ind w:left="5850" w:hanging="360"/>
      </w:pPr>
    </w:lvl>
    <w:lvl w:ilvl="8" w:tplc="0414001B" w:tentative="1">
      <w:start w:val="1"/>
      <w:numFmt w:val="lowerRoman"/>
      <w:lvlText w:val="%9."/>
      <w:lvlJc w:val="right"/>
      <w:pPr>
        <w:ind w:left="6570" w:hanging="180"/>
      </w:pPr>
    </w:lvl>
  </w:abstractNum>
  <w:abstractNum w:abstractNumId="7" w15:restartNumberingAfterBreak="0">
    <w:nsid w:val="51AB599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5124B7"/>
    <w:multiLevelType w:val="multilevel"/>
    <w:tmpl w:val="667AD214"/>
    <w:lvl w:ilvl="0">
      <w:start w:val="1"/>
      <w:numFmt w:val="decimal"/>
      <w:lvlText w:val="%1"/>
      <w:lvlJc w:val="left"/>
      <w:pPr>
        <w:ind w:left="360" w:hanging="360"/>
      </w:pPr>
      <w:rPr>
        <w:rFonts w:hint="default"/>
      </w:rPr>
    </w:lvl>
    <w:lvl w:ilvl="1">
      <w:start w:val="6"/>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9" w15:restartNumberingAfterBreak="0">
    <w:nsid w:val="5491177C"/>
    <w:multiLevelType w:val="hybridMultilevel"/>
    <w:tmpl w:val="70B2C9B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6111D69"/>
    <w:multiLevelType w:val="multilevel"/>
    <w:tmpl w:val="170697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6A77D1C"/>
    <w:multiLevelType w:val="hybridMultilevel"/>
    <w:tmpl w:val="C966EE4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57273433"/>
    <w:multiLevelType w:val="hybridMultilevel"/>
    <w:tmpl w:val="6BECBA6E"/>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5EDE34B9"/>
    <w:multiLevelType w:val="hybridMultilevel"/>
    <w:tmpl w:val="9CC477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4206A8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422D50"/>
    <w:multiLevelType w:val="hybridMultilevel"/>
    <w:tmpl w:val="94646EBA"/>
    <w:lvl w:ilvl="0" w:tplc="B6FEA280">
      <w:start w:val="1"/>
      <w:numFmt w:val="lowerRoman"/>
      <w:lvlText w:val="%1."/>
      <w:lvlJc w:val="left"/>
      <w:pPr>
        <w:ind w:left="810" w:hanging="720"/>
      </w:pPr>
      <w:rPr>
        <w:rFonts w:hint="default"/>
      </w:rPr>
    </w:lvl>
    <w:lvl w:ilvl="1" w:tplc="04140019" w:tentative="1">
      <w:start w:val="1"/>
      <w:numFmt w:val="lowerLetter"/>
      <w:lvlText w:val="%2."/>
      <w:lvlJc w:val="left"/>
      <w:pPr>
        <w:ind w:left="1170" w:hanging="360"/>
      </w:pPr>
    </w:lvl>
    <w:lvl w:ilvl="2" w:tplc="0414001B" w:tentative="1">
      <w:start w:val="1"/>
      <w:numFmt w:val="lowerRoman"/>
      <w:lvlText w:val="%3."/>
      <w:lvlJc w:val="right"/>
      <w:pPr>
        <w:ind w:left="1890" w:hanging="180"/>
      </w:pPr>
    </w:lvl>
    <w:lvl w:ilvl="3" w:tplc="0414000F" w:tentative="1">
      <w:start w:val="1"/>
      <w:numFmt w:val="decimal"/>
      <w:lvlText w:val="%4."/>
      <w:lvlJc w:val="left"/>
      <w:pPr>
        <w:ind w:left="2610" w:hanging="360"/>
      </w:pPr>
    </w:lvl>
    <w:lvl w:ilvl="4" w:tplc="04140019" w:tentative="1">
      <w:start w:val="1"/>
      <w:numFmt w:val="lowerLetter"/>
      <w:lvlText w:val="%5."/>
      <w:lvlJc w:val="left"/>
      <w:pPr>
        <w:ind w:left="3330" w:hanging="360"/>
      </w:pPr>
    </w:lvl>
    <w:lvl w:ilvl="5" w:tplc="0414001B" w:tentative="1">
      <w:start w:val="1"/>
      <w:numFmt w:val="lowerRoman"/>
      <w:lvlText w:val="%6."/>
      <w:lvlJc w:val="right"/>
      <w:pPr>
        <w:ind w:left="4050" w:hanging="180"/>
      </w:pPr>
    </w:lvl>
    <w:lvl w:ilvl="6" w:tplc="0414000F" w:tentative="1">
      <w:start w:val="1"/>
      <w:numFmt w:val="decimal"/>
      <w:lvlText w:val="%7."/>
      <w:lvlJc w:val="left"/>
      <w:pPr>
        <w:ind w:left="4770" w:hanging="360"/>
      </w:pPr>
    </w:lvl>
    <w:lvl w:ilvl="7" w:tplc="04140019" w:tentative="1">
      <w:start w:val="1"/>
      <w:numFmt w:val="lowerLetter"/>
      <w:lvlText w:val="%8."/>
      <w:lvlJc w:val="left"/>
      <w:pPr>
        <w:ind w:left="5490" w:hanging="360"/>
      </w:pPr>
    </w:lvl>
    <w:lvl w:ilvl="8" w:tplc="0414001B" w:tentative="1">
      <w:start w:val="1"/>
      <w:numFmt w:val="lowerRoman"/>
      <w:lvlText w:val="%9."/>
      <w:lvlJc w:val="right"/>
      <w:pPr>
        <w:ind w:left="6210" w:hanging="180"/>
      </w:pPr>
    </w:lvl>
  </w:abstractNum>
  <w:abstractNum w:abstractNumId="16" w15:restartNumberingAfterBreak="0">
    <w:nsid w:val="68CB027E"/>
    <w:multiLevelType w:val="hybridMultilevel"/>
    <w:tmpl w:val="9F38A4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C182AAF"/>
    <w:multiLevelType w:val="hybridMultilevel"/>
    <w:tmpl w:val="7BD8AD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11A39DC"/>
    <w:multiLevelType w:val="multilevel"/>
    <w:tmpl w:val="B830B8AC"/>
    <w:lvl w:ilvl="0">
      <w:start w:val="3"/>
      <w:numFmt w:val="decimal"/>
      <w:lvlText w:val="%1"/>
      <w:lvlJc w:val="left"/>
      <w:pPr>
        <w:ind w:left="360" w:hanging="360"/>
      </w:pPr>
      <w:rPr>
        <w:rFonts w:hint="default"/>
      </w:rPr>
    </w:lvl>
    <w:lvl w:ilvl="1">
      <w:start w:val="5"/>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9" w15:restartNumberingAfterBreak="0">
    <w:nsid w:val="71E958A6"/>
    <w:multiLevelType w:val="multilevel"/>
    <w:tmpl w:val="B830B8AC"/>
    <w:lvl w:ilvl="0">
      <w:start w:val="3"/>
      <w:numFmt w:val="decimal"/>
      <w:lvlText w:val="%1"/>
      <w:lvlJc w:val="left"/>
      <w:pPr>
        <w:ind w:left="360" w:hanging="360"/>
      </w:pPr>
      <w:rPr>
        <w:rFonts w:hint="default"/>
      </w:rPr>
    </w:lvl>
    <w:lvl w:ilvl="1">
      <w:start w:val="5"/>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0" w15:restartNumberingAfterBreak="0">
    <w:nsid w:val="7CBE507B"/>
    <w:multiLevelType w:val="multilevel"/>
    <w:tmpl w:val="5C3A835C"/>
    <w:lvl w:ilvl="0">
      <w:start w:val="3"/>
      <w:numFmt w:val="decimal"/>
      <w:lvlText w:val="%1"/>
      <w:lvlJc w:val="left"/>
      <w:pPr>
        <w:ind w:left="435" w:hanging="435"/>
      </w:pPr>
      <w:rPr>
        <w:rFonts w:hint="default"/>
      </w:rPr>
    </w:lvl>
    <w:lvl w:ilvl="1">
      <w:start w:val="5"/>
      <w:numFmt w:val="decimal"/>
      <w:lvlText w:val="%1.%2"/>
      <w:lvlJc w:val="left"/>
      <w:pPr>
        <w:ind w:left="457" w:hanging="435"/>
      </w:pPr>
      <w:rPr>
        <w:rFonts w:hint="default"/>
      </w:rPr>
    </w:lvl>
    <w:lvl w:ilvl="2">
      <w:start w:val="4"/>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616" w:hanging="1440"/>
      </w:pPr>
      <w:rPr>
        <w:rFonts w:hint="default"/>
      </w:rPr>
    </w:lvl>
  </w:abstractNum>
  <w:num w:numId="1">
    <w:abstractNumId w:val="7"/>
  </w:num>
  <w:num w:numId="2">
    <w:abstractNumId w:val="10"/>
  </w:num>
  <w:num w:numId="3">
    <w:abstractNumId w:val="8"/>
  </w:num>
  <w:num w:numId="4">
    <w:abstractNumId w:val="16"/>
  </w:num>
  <w:num w:numId="5">
    <w:abstractNumId w:val="0"/>
  </w:num>
  <w:num w:numId="6">
    <w:abstractNumId w:val="2"/>
  </w:num>
  <w:num w:numId="7">
    <w:abstractNumId w:val="20"/>
  </w:num>
  <w:num w:numId="8">
    <w:abstractNumId w:val="18"/>
  </w:num>
  <w:num w:numId="9">
    <w:abstractNumId w:val="19"/>
  </w:num>
  <w:num w:numId="10">
    <w:abstractNumId w:val="14"/>
  </w:num>
  <w:num w:numId="11">
    <w:abstractNumId w:val="15"/>
  </w:num>
  <w:num w:numId="12">
    <w:abstractNumId w:val="6"/>
  </w:num>
  <w:num w:numId="13">
    <w:abstractNumId w:val="5"/>
  </w:num>
  <w:num w:numId="14">
    <w:abstractNumId w:val="3"/>
  </w:num>
  <w:num w:numId="15">
    <w:abstractNumId w:val="12"/>
  </w:num>
  <w:num w:numId="16">
    <w:abstractNumId w:val="4"/>
  </w:num>
  <w:num w:numId="17">
    <w:abstractNumId w:val="1"/>
  </w:num>
  <w:num w:numId="18">
    <w:abstractNumId w:val="11"/>
  </w:num>
  <w:num w:numId="19">
    <w:abstractNumId w:val="9"/>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35"/>
    <w:rsid w:val="00013C03"/>
    <w:rsid w:val="00013EE1"/>
    <w:rsid w:val="00016AFA"/>
    <w:rsid w:val="00022CB1"/>
    <w:rsid w:val="000250E6"/>
    <w:rsid w:val="00030303"/>
    <w:rsid w:val="00034297"/>
    <w:rsid w:val="00037722"/>
    <w:rsid w:val="00042FC0"/>
    <w:rsid w:val="00043469"/>
    <w:rsid w:val="00043D4A"/>
    <w:rsid w:val="00056CF5"/>
    <w:rsid w:val="000604E9"/>
    <w:rsid w:val="000666F4"/>
    <w:rsid w:val="00070AC6"/>
    <w:rsid w:val="00071147"/>
    <w:rsid w:val="00073891"/>
    <w:rsid w:val="00073ABC"/>
    <w:rsid w:val="00074DE4"/>
    <w:rsid w:val="00083E16"/>
    <w:rsid w:val="00084258"/>
    <w:rsid w:val="00087957"/>
    <w:rsid w:val="00096339"/>
    <w:rsid w:val="000A1AD5"/>
    <w:rsid w:val="000A24DC"/>
    <w:rsid w:val="000A2C5E"/>
    <w:rsid w:val="000A3EC8"/>
    <w:rsid w:val="000B2EB7"/>
    <w:rsid w:val="000C2D0B"/>
    <w:rsid w:val="000C3276"/>
    <w:rsid w:val="000C3A8D"/>
    <w:rsid w:val="000C5C5B"/>
    <w:rsid w:val="000C6A28"/>
    <w:rsid w:val="000D04DA"/>
    <w:rsid w:val="000D0DFD"/>
    <w:rsid w:val="000E0DFD"/>
    <w:rsid w:val="000E4462"/>
    <w:rsid w:val="000E4993"/>
    <w:rsid w:val="000F0138"/>
    <w:rsid w:val="000F4C9A"/>
    <w:rsid w:val="000F4CA3"/>
    <w:rsid w:val="00103D59"/>
    <w:rsid w:val="001051CD"/>
    <w:rsid w:val="00105E2E"/>
    <w:rsid w:val="001122C9"/>
    <w:rsid w:val="00113CE6"/>
    <w:rsid w:val="001214A4"/>
    <w:rsid w:val="00125FAF"/>
    <w:rsid w:val="001306E4"/>
    <w:rsid w:val="00137F2B"/>
    <w:rsid w:val="00144450"/>
    <w:rsid w:val="00153B9F"/>
    <w:rsid w:val="00160E2C"/>
    <w:rsid w:val="001613FB"/>
    <w:rsid w:val="00167794"/>
    <w:rsid w:val="001703BD"/>
    <w:rsid w:val="0017043B"/>
    <w:rsid w:val="00170940"/>
    <w:rsid w:val="00172628"/>
    <w:rsid w:val="00176878"/>
    <w:rsid w:val="0018256D"/>
    <w:rsid w:val="00182937"/>
    <w:rsid w:val="001A021F"/>
    <w:rsid w:val="001A786B"/>
    <w:rsid w:val="001C0039"/>
    <w:rsid w:val="001C1A60"/>
    <w:rsid w:val="001C612A"/>
    <w:rsid w:val="001D0A7F"/>
    <w:rsid w:val="001D660D"/>
    <w:rsid w:val="001E26F3"/>
    <w:rsid w:val="001F09AC"/>
    <w:rsid w:val="001F3611"/>
    <w:rsid w:val="001F5D3B"/>
    <w:rsid w:val="001F64C8"/>
    <w:rsid w:val="001F6EBE"/>
    <w:rsid w:val="00203977"/>
    <w:rsid w:val="002066DA"/>
    <w:rsid w:val="00214D93"/>
    <w:rsid w:val="002227E3"/>
    <w:rsid w:val="00224CE6"/>
    <w:rsid w:val="0022635E"/>
    <w:rsid w:val="00232250"/>
    <w:rsid w:val="002436E4"/>
    <w:rsid w:val="002468EA"/>
    <w:rsid w:val="0025498B"/>
    <w:rsid w:val="002550A3"/>
    <w:rsid w:val="002601CB"/>
    <w:rsid w:val="002708D8"/>
    <w:rsid w:val="00276C60"/>
    <w:rsid w:val="00280E3B"/>
    <w:rsid w:val="0029036A"/>
    <w:rsid w:val="0029097F"/>
    <w:rsid w:val="00290DC8"/>
    <w:rsid w:val="00292AF0"/>
    <w:rsid w:val="00296556"/>
    <w:rsid w:val="002A6929"/>
    <w:rsid w:val="002B4348"/>
    <w:rsid w:val="002B70AC"/>
    <w:rsid w:val="002C63E5"/>
    <w:rsid w:val="002D2308"/>
    <w:rsid w:val="002D455B"/>
    <w:rsid w:val="002E05F4"/>
    <w:rsid w:val="002E3CB4"/>
    <w:rsid w:val="002E3E45"/>
    <w:rsid w:val="002F28BA"/>
    <w:rsid w:val="002F7A83"/>
    <w:rsid w:val="003160B3"/>
    <w:rsid w:val="003165BE"/>
    <w:rsid w:val="0031691E"/>
    <w:rsid w:val="00317078"/>
    <w:rsid w:val="00322D27"/>
    <w:rsid w:val="003323A5"/>
    <w:rsid w:val="003353E1"/>
    <w:rsid w:val="00341F50"/>
    <w:rsid w:val="00343DF8"/>
    <w:rsid w:val="00347B06"/>
    <w:rsid w:val="00351FB2"/>
    <w:rsid w:val="0036262D"/>
    <w:rsid w:val="00364DA4"/>
    <w:rsid w:val="00380699"/>
    <w:rsid w:val="00382C75"/>
    <w:rsid w:val="00383182"/>
    <w:rsid w:val="00385981"/>
    <w:rsid w:val="003A4A06"/>
    <w:rsid w:val="003A5E10"/>
    <w:rsid w:val="003C4CB2"/>
    <w:rsid w:val="003D1256"/>
    <w:rsid w:val="003D403D"/>
    <w:rsid w:val="003D5E97"/>
    <w:rsid w:val="003D7D96"/>
    <w:rsid w:val="003E4CFF"/>
    <w:rsid w:val="003F0408"/>
    <w:rsid w:val="003F5CE6"/>
    <w:rsid w:val="003F75DD"/>
    <w:rsid w:val="00400AB0"/>
    <w:rsid w:val="00404D3C"/>
    <w:rsid w:val="00407A3B"/>
    <w:rsid w:val="00410877"/>
    <w:rsid w:val="00415C95"/>
    <w:rsid w:val="004174E9"/>
    <w:rsid w:val="0042024D"/>
    <w:rsid w:val="0042509E"/>
    <w:rsid w:val="00425900"/>
    <w:rsid w:val="004276CB"/>
    <w:rsid w:val="00445F12"/>
    <w:rsid w:val="00447FB1"/>
    <w:rsid w:val="004511EB"/>
    <w:rsid w:val="004557A2"/>
    <w:rsid w:val="00455E88"/>
    <w:rsid w:val="00456AB8"/>
    <w:rsid w:val="00456D30"/>
    <w:rsid w:val="00457158"/>
    <w:rsid w:val="00457A2B"/>
    <w:rsid w:val="004668DD"/>
    <w:rsid w:val="0046775C"/>
    <w:rsid w:val="00473BC3"/>
    <w:rsid w:val="00473C67"/>
    <w:rsid w:val="004745B6"/>
    <w:rsid w:val="00486FBA"/>
    <w:rsid w:val="00490407"/>
    <w:rsid w:val="004A0A3D"/>
    <w:rsid w:val="004A3A9C"/>
    <w:rsid w:val="004B2F9D"/>
    <w:rsid w:val="004B5371"/>
    <w:rsid w:val="004B71A8"/>
    <w:rsid w:val="004D1292"/>
    <w:rsid w:val="004D39C7"/>
    <w:rsid w:val="004D60C5"/>
    <w:rsid w:val="004E3D53"/>
    <w:rsid w:val="004F1B9F"/>
    <w:rsid w:val="004F6ACD"/>
    <w:rsid w:val="0050494F"/>
    <w:rsid w:val="00504D3A"/>
    <w:rsid w:val="00512CAE"/>
    <w:rsid w:val="0051399A"/>
    <w:rsid w:val="00514635"/>
    <w:rsid w:val="00516C85"/>
    <w:rsid w:val="005250E7"/>
    <w:rsid w:val="00534934"/>
    <w:rsid w:val="00536DDB"/>
    <w:rsid w:val="00540D98"/>
    <w:rsid w:val="0054305E"/>
    <w:rsid w:val="00546CD3"/>
    <w:rsid w:val="00547B01"/>
    <w:rsid w:val="00547DC6"/>
    <w:rsid w:val="00552D1A"/>
    <w:rsid w:val="005530BF"/>
    <w:rsid w:val="00554037"/>
    <w:rsid w:val="005616B7"/>
    <w:rsid w:val="00561B9F"/>
    <w:rsid w:val="00562EDD"/>
    <w:rsid w:val="0056397C"/>
    <w:rsid w:val="00572698"/>
    <w:rsid w:val="00573AD6"/>
    <w:rsid w:val="00576254"/>
    <w:rsid w:val="00584C54"/>
    <w:rsid w:val="00595A1E"/>
    <w:rsid w:val="005B1974"/>
    <w:rsid w:val="005B3CB3"/>
    <w:rsid w:val="005B5583"/>
    <w:rsid w:val="005D0E39"/>
    <w:rsid w:val="005F08E5"/>
    <w:rsid w:val="005F1156"/>
    <w:rsid w:val="005F3A0D"/>
    <w:rsid w:val="005F6EE6"/>
    <w:rsid w:val="00601621"/>
    <w:rsid w:val="006026CF"/>
    <w:rsid w:val="00602FB5"/>
    <w:rsid w:val="00603796"/>
    <w:rsid w:val="00603BAA"/>
    <w:rsid w:val="00603FA9"/>
    <w:rsid w:val="006075F8"/>
    <w:rsid w:val="0061060D"/>
    <w:rsid w:val="00612D86"/>
    <w:rsid w:val="00624FBF"/>
    <w:rsid w:val="00631469"/>
    <w:rsid w:val="006324E0"/>
    <w:rsid w:val="006354EB"/>
    <w:rsid w:val="00641FED"/>
    <w:rsid w:val="006430B1"/>
    <w:rsid w:val="00644BDC"/>
    <w:rsid w:val="006463F5"/>
    <w:rsid w:val="00650D71"/>
    <w:rsid w:val="00652870"/>
    <w:rsid w:val="00653CD2"/>
    <w:rsid w:val="006622C0"/>
    <w:rsid w:val="00666A88"/>
    <w:rsid w:val="00671F27"/>
    <w:rsid w:val="006756A2"/>
    <w:rsid w:val="00681465"/>
    <w:rsid w:val="0068277B"/>
    <w:rsid w:val="0068477D"/>
    <w:rsid w:val="006942EB"/>
    <w:rsid w:val="00695C24"/>
    <w:rsid w:val="006B1E87"/>
    <w:rsid w:val="006B22E2"/>
    <w:rsid w:val="006C32C4"/>
    <w:rsid w:val="006C4E66"/>
    <w:rsid w:val="006C658B"/>
    <w:rsid w:val="006C67A7"/>
    <w:rsid w:val="006C7BB4"/>
    <w:rsid w:val="006D0A56"/>
    <w:rsid w:val="006D277C"/>
    <w:rsid w:val="006D27E9"/>
    <w:rsid w:val="006D3742"/>
    <w:rsid w:val="006D47CD"/>
    <w:rsid w:val="006D4A6C"/>
    <w:rsid w:val="006D5691"/>
    <w:rsid w:val="006F14AD"/>
    <w:rsid w:val="006F174D"/>
    <w:rsid w:val="006F2311"/>
    <w:rsid w:val="006F2F7C"/>
    <w:rsid w:val="006F30AA"/>
    <w:rsid w:val="006F496C"/>
    <w:rsid w:val="006F4AE0"/>
    <w:rsid w:val="006F7C47"/>
    <w:rsid w:val="0070649A"/>
    <w:rsid w:val="00707E40"/>
    <w:rsid w:val="00710F54"/>
    <w:rsid w:val="007174D8"/>
    <w:rsid w:val="00721EA0"/>
    <w:rsid w:val="007226B7"/>
    <w:rsid w:val="00722D8E"/>
    <w:rsid w:val="00726736"/>
    <w:rsid w:val="00735B19"/>
    <w:rsid w:val="00740848"/>
    <w:rsid w:val="00742063"/>
    <w:rsid w:val="00752B01"/>
    <w:rsid w:val="007606B4"/>
    <w:rsid w:val="00774378"/>
    <w:rsid w:val="00774DBD"/>
    <w:rsid w:val="007772C4"/>
    <w:rsid w:val="00781748"/>
    <w:rsid w:val="00783F5B"/>
    <w:rsid w:val="0078471D"/>
    <w:rsid w:val="00790A61"/>
    <w:rsid w:val="007971B5"/>
    <w:rsid w:val="00797C7D"/>
    <w:rsid w:val="007A2B27"/>
    <w:rsid w:val="007B2380"/>
    <w:rsid w:val="007B50D5"/>
    <w:rsid w:val="007B737A"/>
    <w:rsid w:val="007C318E"/>
    <w:rsid w:val="007C71E3"/>
    <w:rsid w:val="007D1814"/>
    <w:rsid w:val="007E0FEA"/>
    <w:rsid w:val="007E6A7E"/>
    <w:rsid w:val="007F1CBC"/>
    <w:rsid w:val="007F2434"/>
    <w:rsid w:val="00812550"/>
    <w:rsid w:val="00816141"/>
    <w:rsid w:val="00821795"/>
    <w:rsid w:val="0082533C"/>
    <w:rsid w:val="00832E8E"/>
    <w:rsid w:val="008333FB"/>
    <w:rsid w:val="00835C1C"/>
    <w:rsid w:val="00836162"/>
    <w:rsid w:val="00847F55"/>
    <w:rsid w:val="008518D4"/>
    <w:rsid w:val="00854D57"/>
    <w:rsid w:val="008554EF"/>
    <w:rsid w:val="00856B9C"/>
    <w:rsid w:val="00856BB6"/>
    <w:rsid w:val="00860AAD"/>
    <w:rsid w:val="00862453"/>
    <w:rsid w:val="0088150D"/>
    <w:rsid w:val="0089473C"/>
    <w:rsid w:val="00894C77"/>
    <w:rsid w:val="00895E6D"/>
    <w:rsid w:val="008A1CBE"/>
    <w:rsid w:val="008A6ED4"/>
    <w:rsid w:val="008B141D"/>
    <w:rsid w:val="008B3846"/>
    <w:rsid w:val="008C08FC"/>
    <w:rsid w:val="008C1A18"/>
    <w:rsid w:val="008C3AA4"/>
    <w:rsid w:val="008D05D1"/>
    <w:rsid w:val="008D1550"/>
    <w:rsid w:val="008D4871"/>
    <w:rsid w:val="008D783F"/>
    <w:rsid w:val="008E30CA"/>
    <w:rsid w:val="008F0D41"/>
    <w:rsid w:val="008F1537"/>
    <w:rsid w:val="008F1C06"/>
    <w:rsid w:val="008F57E6"/>
    <w:rsid w:val="00903953"/>
    <w:rsid w:val="00903FF4"/>
    <w:rsid w:val="00910E3B"/>
    <w:rsid w:val="009115E8"/>
    <w:rsid w:val="00912A3C"/>
    <w:rsid w:val="00915000"/>
    <w:rsid w:val="00916AFC"/>
    <w:rsid w:val="00916B4E"/>
    <w:rsid w:val="00921759"/>
    <w:rsid w:val="00921883"/>
    <w:rsid w:val="00927994"/>
    <w:rsid w:val="009322FD"/>
    <w:rsid w:val="009448DD"/>
    <w:rsid w:val="00947733"/>
    <w:rsid w:val="0095031C"/>
    <w:rsid w:val="00952218"/>
    <w:rsid w:val="00967FC6"/>
    <w:rsid w:val="00970741"/>
    <w:rsid w:val="009713F9"/>
    <w:rsid w:val="009729A6"/>
    <w:rsid w:val="00972E99"/>
    <w:rsid w:val="00975ACC"/>
    <w:rsid w:val="00976972"/>
    <w:rsid w:val="00983D39"/>
    <w:rsid w:val="00991872"/>
    <w:rsid w:val="00993E0F"/>
    <w:rsid w:val="00996C5B"/>
    <w:rsid w:val="009A1294"/>
    <w:rsid w:val="009A1D50"/>
    <w:rsid w:val="009A2B4E"/>
    <w:rsid w:val="009A473C"/>
    <w:rsid w:val="009A6746"/>
    <w:rsid w:val="009B0566"/>
    <w:rsid w:val="009B23A2"/>
    <w:rsid w:val="009B3F6A"/>
    <w:rsid w:val="009B6435"/>
    <w:rsid w:val="009C0121"/>
    <w:rsid w:val="009C2B23"/>
    <w:rsid w:val="009C4A29"/>
    <w:rsid w:val="009C5AF8"/>
    <w:rsid w:val="009D1029"/>
    <w:rsid w:val="009D52C2"/>
    <w:rsid w:val="009D6F9D"/>
    <w:rsid w:val="009E20BD"/>
    <w:rsid w:val="009E4645"/>
    <w:rsid w:val="009F7CFA"/>
    <w:rsid w:val="00A05A5E"/>
    <w:rsid w:val="00A068F4"/>
    <w:rsid w:val="00A07B82"/>
    <w:rsid w:val="00A12284"/>
    <w:rsid w:val="00A13A99"/>
    <w:rsid w:val="00A14267"/>
    <w:rsid w:val="00A153E5"/>
    <w:rsid w:val="00A26429"/>
    <w:rsid w:val="00A32AD6"/>
    <w:rsid w:val="00A349DF"/>
    <w:rsid w:val="00A42461"/>
    <w:rsid w:val="00A4363A"/>
    <w:rsid w:val="00A44196"/>
    <w:rsid w:val="00A46AD7"/>
    <w:rsid w:val="00A502F8"/>
    <w:rsid w:val="00A50D36"/>
    <w:rsid w:val="00A52B5F"/>
    <w:rsid w:val="00A5409D"/>
    <w:rsid w:val="00A54AFB"/>
    <w:rsid w:val="00A63574"/>
    <w:rsid w:val="00A67DE9"/>
    <w:rsid w:val="00A71721"/>
    <w:rsid w:val="00A72E0B"/>
    <w:rsid w:val="00A752D7"/>
    <w:rsid w:val="00A75BD3"/>
    <w:rsid w:val="00A76A25"/>
    <w:rsid w:val="00A8509A"/>
    <w:rsid w:val="00A90253"/>
    <w:rsid w:val="00AA50AD"/>
    <w:rsid w:val="00AB0193"/>
    <w:rsid w:val="00AB4D8B"/>
    <w:rsid w:val="00AB62C0"/>
    <w:rsid w:val="00AB6CBD"/>
    <w:rsid w:val="00AD1789"/>
    <w:rsid w:val="00AE74E9"/>
    <w:rsid w:val="00AF7890"/>
    <w:rsid w:val="00B03C57"/>
    <w:rsid w:val="00B118C3"/>
    <w:rsid w:val="00B11CE7"/>
    <w:rsid w:val="00B21AD9"/>
    <w:rsid w:val="00B2232A"/>
    <w:rsid w:val="00B23D05"/>
    <w:rsid w:val="00B24DEE"/>
    <w:rsid w:val="00B31271"/>
    <w:rsid w:val="00B31972"/>
    <w:rsid w:val="00B32FD2"/>
    <w:rsid w:val="00B3380C"/>
    <w:rsid w:val="00B37109"/>
    <w:rsid w:val="00B41435"/>
    <w:rsid w:val="00B41519"/>
    <w:rsid w:val="00B448C6"/>
    <w:rsid w:val="00B44F1B"/>
    <w:rsid w:val="00B4591E"/>
    <w:rsid w:val="00B52C9A"/>
    <w:rsid w:val="00B54595"/>
    <w:rsid w:val="00B54DA2"/>
    <w:rsid w:val="00B609EE"/>
    <w:rsid w:val="00B7378D"/>
    <w:rsid w:val="00B7386B"/>
    <w:rsid w:val="00B7771C"/>
    <w:rsid w:val="00B81EE0"/>
    <w:rsid w:val="00B84039"/>
    <w:rsid w:val="00B85649"/>
    <w:rsid w:val="00B90087"/>
    <w:rsid w:val="00BA11CA"/>
    <w:rsid w:val="00BA1696"/>
    <w:rsid w:val="00BA19BF"/>
    <w:rsid w:val="00BA49BC"/>
    <w:rsid w:val="00BB062D"/>
    <w:rsid w:val="00BB22EE"/>
    <w:rsid w:val="00BB79AF"/>
    <w:rsid w:val="00BB7D37"/>
    <w:rsid w:val="00BC6FD5"/>
    <w:rsid w:val="00BD61EF"/>
    <w:rsid w:val="00BE25B0"/>
    <w:rsid w:val="00BF2CB2"/>
    <w:rsid w:val="00BF450E"/>
    <w:rsid w:val="00C04572"/>
    <w:rsid w:val="00C05422"/>
    <w:rsid w:val="00C05F97"/>
    <w:rsid w:val="00C1044F"/>
    <w:rsid w:val="00C379BD"/>
    <w:rsid w:val="00C37E32"/>
    <w:rsid w:val="00C516E6"/>
    <w:rsid w:val="00C60E4A"/>
    <w:rsid w:val="00C63A01"/>
    <w:rsid w:val="00C63F1B"/>
    <w:rsid w:val="00C73B26"/>
    <w:rsid w:val="00C818C7"/>
    <w:rsid w:val="00C90703"/>
    <w:rsid w:val="00C968A1"/>
    <w:rsid w:val="00C97E9C"/>
    <w:rsid w:val="00CA0B5E"/>
    <w:rsid w:val="00CA1AA4"/>
    <w:rsid w:val="00CB1430"/>
    <w:rsid w:val="00CB330F"/>
    <w:rsid w:val="00CB77A0"/>
    <w:rsid w:val="00CC599B"/>
    <w:rsid w:val="00CD0059"/>
    <w:rsid w:val="00CD277A"/>
    <w:rsid w:val="00CD41BF"/>
    <w:rsid w:val="00CD424D"/>
    <w:rsid w:val="00CE1C4B"/>
    <w:rsid w:val="00CE2105"/>
    <w:rsid w:val="00CE2234"/>
    <w:rsid w:val="00CE373C"/>
    <w:rsid w:val="00CE4FB0"/>
    <w:rsid w:val="00CE618F"/>
    <w:rsid w:val="00CF2110"/>
    <w:rsid w:val="00CF332A"/>
    <w:rsid w:val="00CF35E0"/>
    <w:rsid w:val="00CF442C"/>
    <w:rsid w:val="00D003BC"/>
    <w:rsid w:val="00D0230A"/>
    <w:rsid w:val="00D03ECA"/>
    <w:rsid w:val="00D07135"/>
    <w:rsid w:val="00D15C60"/>
    <w:rsid w:val="00D2663D"/>
    <w:rsid w:val="00D338C6"/>
    <w:rsid w:val="00D454F8"/>
    <w:rsid w:val="00D46B19"/>
    <w:rsid w:val="00D47E90"/>
    <w:rsid w:val="00D62510"/>
    <w:rsid w:val="00D64838"/>
    <w:rsid w:val="00D64E00"/>
    <w:rsid w:val="00D67B9B"/>
    <w:rsid w:val="00D72B4B"/>
    <w:rsid w:val="00D75310"/>
    <w:rsid w:val="00D758A3"/>
    <w:rsid w:val="00D76F1C"/>
    <w:rsid w:val="00D83AFB"/>
    <w:rsid w:val="00D8533C"/>
    <w:rsid w:val="00D85D55"/>
    <w:rsid w:val="00D872C7"/>
    <w:rsid w:val="00D9196B"/>
    <w:rsid w:val="00D92360"/>
    <w:rsid w:val="00D96FD5"/>
    <w:rsid w:val="00DA0891"/>
    <w:rsid w:val="00DA16F3"/>
    <w:rsid w:val="00DA6EC6"/>
    <w:rsid w:val="00DA74D7"/>
    <w:rsid w:val="00DB07B1"/>
    <w:rsid w:val="00DB11E9"/>
    <w:rsid w:val="00DB15E0"/>
    <w:rsid w:val="00DB334B"/>
    <w:rsid w:val="00DB63D4"/>
    <w:rsid w:val="00DC7129"/>
    <w:rsid w:val="00DD2DBF"/>
    <w:rsid w:val="00DE02CE"/>
    <w:rsid w:val="00DE1B7F"/>
    <w:rsid w:val="00DE42D6"/>
    <w:rsid w:val="00DF115B"/>
    <w:rsid w:val="00DF131E"/>
    <w:rsid w:val="00E05A44"/>
    <w:rsid w:val="00E06274"/>
    <w:rsid w:val="00E16F22"/>
    <w:rsid w:val="00E17CB4"/>
    <w:rsid w:val="00E208B7"/>
    <w:rsid w:val="00E22591"/>
    <w:rsid w:val="00E22820"/>
    <w:rsid w:val="00E23C7E"/>
    <w:rsid w:val="00E24630"/>
    <w:rsid w:val="00E30F0C"/>
    <w:rsid w:val="00E321AF"/>
    <w:rsid w:val="00E417C3"/>
    <w:rsid w:val="00E4488D"/>
    <w:rsid w:val="00E55E9D"/>
    <w:rsid w:val="00E61FCE"/>
    <w:rsid w:val="00E620D9"/>
    <w:rsid w:val="00E625E8"/>
    <w:rsid w:val="00E716C7"/>
    <w:rsid w:val="00E7252B"/>
    <w:rsid w:val="00E735D2"/>
    <w:rsid w:val="00E740DC"/>
    <w:rsid w:val="00E754EC"/>
    <w:rsid w:val="00E7765E"/>
    <w:rsid w:val="00E77B65"/>
    <w:rsid w:val="00E8656A"/>
    <w:rsid w:val="00E907B1"/>
    <w:rsid w:val="00E91D58"/>
    <w:rsid w:val="00EA2B3C"/>
    <w:rsid w:val="00EA5543"/>
    <w:rsid w:val="00EA5762"/>
    <w:rsid w:val="00EB2F05"/>
    <w:rsid w:val="00EB5F54"/>
    <w:rsid w:val="00EC06C0"/>
    <w:rsid w:val="00EC1292"/>
    <w:rsid w:val="00EC6EB9"/>
    <w:rsid w:val="00ED043B"/>
    <w:rsid w:val="00ED1F21"/>
    <w:rsid w:val="00ED39EE"/>
    <w:rsid w:val="00EE0A07"/>
    <w:rsid w:val="00EE3E96"/>
    <w:rsid w:val="00F0637B"/>
    <w:rsid w:val="00F11865"/>
    <w:rsid w:val="00F1199F"/>
    <w:rsid w:val="00F13584"/>
    <w:rsid w:val="00F21777"/>
    <w:rsid w:val="00F241F6"/>
    <w:rsid w:val="00F257C4"/>
    <w:rsid w:val="00F37683"/>
    <w:rsid w:val="00F407B4"/>
    <w:rsid w:val="00F458A5"/>
    <w:rsid w:val="00F514CD"/>
    <w:rsid w:val="00F56651"/>
    <w:rsid w:val="00F57B2D"/>
    <w:rsid w:val="00F6514B"/>
    <w:rsid w:val="00F67363"/>
    <w:rsid w:val="00F727A0"/>
    <w:rsid w:val="00F744FF"/>
    <w:rsid w:val="00F8387E"/>
    <w:rsid w:val="00F95542"/>
    <w:rsid w:val="00F96DF4"/>
    <w:rsid w:val="00FA038C"/>
    <w:rsid w:val="00FA0DFB"/>
    <w:rsid w:val="00FA284A"/>
    <w:rsid w:val="00FA2EF2"/>
    <w:rsid w:val="00FA52D3"/>
    <w:rsid w:val="00FB30E3"/>
    <w:rsid w:val="00FB4389"/>
    <w:rsid w:val="00FB79A2"/>
    <w:rsid w:val="00FC001D"/>
    <w:rsid w:val="00FC3F78"/>
    <w:rsid w:val="00FC7B43"/>
    <w:rsid w:val="00FE082C"/>
    <w:rsid w:val="00FE3AD9"/>
    <w:rsid w:val="00FE41B2"/>
    <w:rsid w:val="00FE624C"/>
    <w:rsid w:val="00FE63FD"/>
    <w:rsid w:val="00FF2EF4"/>
    <w:rsid w:val="0E3123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9FFA3"/>
  <w15:chartTrackingRefBased/>
  <w15:docId w15:val="{237BAEFC-3106-448B-8F18-05D0D081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B8"/>
  </w:style>
  <w:style w:type="paragraph" w:styleId="Overskrift1">
    <w:name w:val="heading 1"/>
    <w:basedOn w:val="Normal"/>
    <w:next w:val="Normal"/>
    <w:link w:val="Overskrift1Tegn"/>
    <w:uiPriority w:val="9"/>
    <w:qFormat/>
    <w:rsid w:val="004D60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D60C5"/>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46775C"/>
    <w:pPr>
      <w:ind w:left="720"/>
      <w:contextualSpacing/>
    </w:pPr>
  </w:style>
  <w:style w:type="paragraph" w:styleId="Topptekst">
    <w:name w:val="header"/>
    <w:basedOn w:val="Normal"/>
    <w:link w:val="TopptekstTegn"/>
    <w:uiPriority w:val="99"/>
    <w:unhideWhenUsed/>
    <w:rsid w:val="006F231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2311"/>
  </w:style>
  <w:style w:type="paragraph" w:styleId="Bunntekst">
    <w:name w:val="footer"/>
    <w:basedOn w:val="Normal"/>
    <w:link w:val="BunntekstTegn"/>
    <w:uiPriority w:val="99"/>
    <w:unhideWhenUsed/>
    <w:rsid w:val="006F231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2311"/>
  </w:style>
  <w:style w:type="paragraph" w:styleId="Bobletekst">
    <w:name w:val="Balloon Text"/>
    <w:basedOn w:val="Normal"/>
    <w:link w:val="BobletekstTegn"/>
    <w:uiPriority w:val="99"/>
    <w:semiHidden/>
    <w:unhideWhenUsed/>
    <w:rsid w:val="00D003B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003BC"/>
    <w:rPr>
      <w:rFonts w:ascii="Segoe UI" w:hAnsi="Segoe UI" w:cs="Segoe UI"/>
      <w:sz w:val="18"/>
      <w:szCs w:val="18"/>
    </w:rPr>
  </w:style>
  <w:style w:type="paragraph" w:styleId="Tittel">
    <w:name w:val="Title"/>
    <w:basedOn w:val="Normal"/>
    <w:next w:val="Normal"/>
    <w:link w:val="TittelTegn"/>
    <w:uiPriority w:val="10"/>
    <w:qFormat/>
    <w:rsid w:val="00B545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5459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1408">
      <w:bodyDiv w:val="1"/>
      <w:marLeft w:val="0"/>
      <w:marRight w:val="0"/>
      <w:marTop w:val="0"/>
      <w:marBottom w:val="0"/>
      <w:divBdr>
        <w:top w:val="none" w:sz="0" w:space="0" w:color="auto"/>
        <w:left w:val="none" w:sz="0" w:space="0" w:color="auto"/>
        <w:bottom w:val="none" w:sz="0" w:space="0" w:color="auto"/>
        <w:right w:val="none" w:sz="0" w:space="0" w:color="auto"/>
      </w:divBdr>
    </w:div>
    <w:div w:id="829633342">
      <w:bodyDiv w:val="1"/>
      <w:marLeft w:val="0"/>
      <w:marRight w:val="0"/>
      <w:marTop w:val="0"/>
      <w:marBottom w:val="0"/>
      <w:divBdr>
        <w:top w:val="none" w:sz="0" w:space="0" w:color="auto"/>
        <w:left w:val="none" w:sz="0" w:space="0" w:color="auto"/>
        <w:bottom w:val="none" w:sz="0" w:space="0" w:color="auto"/>
        <w:right w:val="none" w:sz="0" w:space="0" w:color="auto"/>
      </w:divBdr>
    </w:div>
    <w:div w:id="17135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061784f7-d450-4706-a03f-3b16a5eb7bda" xsi:nil="true"/>
    <MigrationWizIdPermissions xmlns="061784f7-d450-4706-a03f-3b16a5eb7bda" xsi:nil="true"/>
    <lcf76f155ced4ddcb4097134ff3c332f xmlns="061784f7-d450-4706-a03f-3b16a5eb7bda">
      <Terms xmlns="http://schemas.microsoft.com/office/infopath/2007/PartnerControls"/>
    </lcf76f155ced4ddcb4097134ff3c332f>
    <TaxCatchAll xmlns="749ab8b6-ff35-4a4f-9f18-9cef83ce6420" xsi:nil="true"/>
    <MigrationWizIdVersion xmlns="061784f7-d450-4706-a03f-3b16a5eb7bda" xsi:nil="true"/>
    <lcf76f155ced4ddcb4097134ff3c332f0 xmlns="061784f7-d450-4706-a03f-3b16a5eb7b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492725A3BDF64C991A296D9043CE6D" ma:contentTypeVersion="21" ma:contentTypeDescription="Opprett et nytt dokument." ma:contentTypeScope="" ma:versionID="5b77e8f0400914f28e267b2e2b763cc9">
  <xsd:schema xmlns:xsd="http://www.w3.org/2001/XMLSchema" xmlns:xs="http://www.w3.org/2001/XMLSchema" xmlns:p="http://schemas.microsoft.com/office/2006/metadata/properties" xmlns:ns2="061784f7-d450-4706-a03f-3b16a5eb7bda" xmlns:ns3="749ab8b6-ff35-4a4f-9f18-9cef83ce6420" xmlns:ns4="4d4c85d8-6b2b-43c8-a10e-4a4d67d2926d" targetNamespace="http://schemas.microsoft.com/office/2006/metadata/properties" ma:root="true" ma:fieldsID="f39a9fc69d841a04ce7c2099a3f1526d" ns2:_="" ns3:_="" ns4:_="">
    <xsd:import namespace="061784f7-d450-4706-a03f-3b16a5eb7bda"/>
    <xsd:import namespace="749ab8b6-ff35-4a4f-9f18-9cef83ce6420"/>
    <xsd:import namespace="4d4c85d8-6b2b-43c8-a10e-4a4d67d2926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784f7-d450-4706-a03f-3b16a5eb7bd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119b49b-2cc3-444e-b755-8692f4554da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adff1e-2566-4bdd-a416-bc7aace4a003}" ma:internalName="TaxCatchAll" ma:showField="CatchAllData" ma:web="4d4c85d8-6b2b-43c8-a10e-4a4d67d292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4c85d8-6b2b-43c8-a10e-4a4d67d2926d" elementFormDefault="qualified">
    <xsd:import namespace="http://schemas.microsoft.com/office/2006/documentManagement/types"/>
    <xsd:import namespace="http://schemas.microsoft.com/office/infopath/2007/PartnerControls"/>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119b49b-2cc3-444e-b755-8692f4554da6" ContentTypeId="0x0101" PreviousValue="false"/>
</file>

<file path=customXml/itemProps1.xml><?xml version="1.0" encoding="utf-8"?>
<ds:datastoreItem xmlns:ds="http://schemas.openxmlformats.org/officeDocument/2006/customXml" ds:itemID="{B9FB19FD-717A-4E86-B3D3-F8BD87DF6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8C8DC-D3E2-401E-A9C1-171FB6C5DE24}">
  <ds:schemaRefs>
    <ds:schemaRef ds:uri="http://schemas.microsoft.com/sharepoint/v3/contenttype/forms"/>
  </ds:schemaRefs>
</ds:datastoreItem>
</file>

<file path=customXml/itemProps3.xml><?xml version="1.0" encoding="utf-8"?>
<ds:datastoreItem xmlns:ds="http://schemas.openxmlformats.org/officeDocument/2006/customXml" ds:itemID="{C0C53151-80FE-43C9-B823-857CE09A7DD2}"/>
</file>

<file path=customXml/itemProps4.xml><?xml version="1.0" encoding="utf-8"?>
<ds:datastoreItem xmlns:ds="http://schemas.openxmlformats.org/officeDocument/2006/customXml" ds:itemID="{8998D26F-2B98-9B4A-8956-6E71A69286E4}">
  <ds:schemaRefs>
    <ds:schemaRef ds:uri="http://schemas.openxmlformats.org/officeDocument/2006/bibliography"/>
  </ds:schemaRefs>
</ds:datastoreItem>
</file>

<file path=customXml/itemProps5.xml><?xml version="1.0" encoding="utf-8"?>
<ds:datastoreItem xmlns:ds="http://schemas.openxmlformats.org/officeDocument/2006/customXml" ds:itemID="{2E533D88-22E3-47DC-8FE0-29D9BFFE9B17}"/>
</file>

<file path=docProps/app.xml><?xml version="1.0" encoding="utf-8"?>
<Properties xmlns="http://schemas.openxmlformats.org/officeDocument/2006/extended-properties" xmlns:vt="http://schemas.openxmlformats.org/officeDocument/2006/docPropsVTypes">
  <Template>Normal.dotm</Template>
  <TotalTime>3</TotalTime>
  <Pages>4</Pages>
  <Words>1320</Words>
  <Characters>6996</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Jovik Ellefsen</dc:creator>
  <cp:keywords/>
  <dc:description/>
  <cp:lastModifiedBy>joachim Ellingsen</cp:lastModifiedBy>
  <cp:revision>3</cp:revision>
  <cp:lastPrinted>2020-01-09T14:01:00Z</cp:lastPrinted>
  <dcterms:created xsi:type="dcterms:W3CDTF">2020-02-05T11:56:00Z</dcterms:created>
  <dcterms:modified xsi:type="dcterms:W3CDTF">2020-02-06T09:32:00Z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0x010100DF492725A3BDF64C991A296D9043CE6D</vt:lpwstr>
  </property>
</Properties>
</file>